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50"/>
        </w:tabs>
        <w:jc w:val="center"/>
        <w:rPr>
          <w:rFonts w:asciiTheme="minorEastAsia" w:hAnsiTheme="minorEastAsia"/>
        </w:rPr>
      </w:pPr>
      <w:bookmarkStart w:id="0" w:name="_Toc270758832"/>
    </w:p>
    <w:p>
      <w:pPr>
        <w:spacing w:before="120" w:beforeLines="50"/>
        <w:jc w:val="center"/>
        <w:rPr>
          <w:rFonts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  <w:lang w:val="en-US" w:eastAsia="zh-CN"/>
        </w:rPr>
        <w:t>Kboss</w:t>
      </w:r>
      <w:r>
        <w:rPr>
          <w:rFonts w:ascii="宋体" w:hAnsi="宋体"/>
          <w:b/>
          <w:sz w:val="52"/>
          <w:szCs w:val="52"/>
        </w:rPr>
        <w:t xml:space="preserve"> </w:t>
      </w:r>
      <w:r>
        <w:rPr>
          <w:rFonts w:hint="eastAsia" w:ascii="宋体" w:hAnsi="宋体"/>
          <w:b/>
          <w:sz w:val="52"/>
          <w:szCs w:val="52"/>
          <w:lang w:val="en-US" w:eastAsia="zh-CN"/>
        </w:rPr>
        <w:t>产品</w:t>
      </w:r>
      <w:r>
        <w:rPr>
          <w:rFonts w:ascii="宋体" w:hAnsi="宋体"/>
          <w:b/>
          <w:sz w:val="52"/>
          <w:szCs w:val="52"/>
        </w:rPr>
        <w:t>文档</w:t>
      </w:r>
    </w:p>
    <w:p>
      <w:pPr>
        <w:rPr>
          <w:rFonts w:ascii="宋体" w:hAnsi="宋体"/>
        </w:rPr>
      </w:pPr>
    </w:p>
    <w:p>
      <w:pPr>
        <w:rPr>
          <w:rFonts w:ascii="宋体" w:hAnsi="宋体"/>
        </w:rPr>
      </w:pPr>
    </w:p>
    <w:p>
      <w:pPr>
        <w:rPr>
          <w:rFonts w:ascii="宋体" w:hAnsi="宋体"/>
        </w:rPr>
      </w:pPr>
    </w:p>
    <w:p>
      <w:pPr>
        <w:pStyle w:val="2"/>
        <w:rPr>
          <w:rFonts w:hAnsi="宋体"/>
        </w:rPr>
      </w:pPr>
    </w:p>
    <w:p>
      <w:pPr>
        <w:rPr>
          <w:rFonts w:ascii="宋体" w:hAnsi="宋体"/>
        </w:rPr>
      </w:pPr>
    </w:p>
    <w:p>
      <w:pPr>
        <w:pStyle w:val="2"/>
        <w:rPr>
          <w:rFonts w:hAnsi="宋体"/>
        </w:rPr>
      </w:pPr>
    </w:p>
    <w:p>
      <w:pPr>
        <w:rPr>
          <w:rFonts w:ascii="宋体" w:hAnsi="宋体"/>
        </w:rPr>
      </w:pPr>
    </w:p>
    <w:p>
      <w:pPr>
        <w:pStyle w:val="2"/>
      </w:pPr>
    </w:p>
    <w:p>
      <w:pPr>
        <w:pStyle w:val="2"/>
        <w:rPr>
          <w:rFonts w:hAnsi="宋体"/>
        </w:rPr>
      </w:pPr>
    </w:p>
    <w:p/>
    <w:p>
      <w:pPr>
        <w:pStyle w:val="2"/>
      </w:pPr>
    </w:p>
    <w:p>
      <w:pPr>
        <w:rPr>
          <w:rFonts w:ascii="宋体" w:hAnsi="宋体"/>
        </w:rPr>
      </w:pPr>
    </w:p>
    <w:p>
      <w:pPr>
        <w:rPr>
          <w:rFonts w:ascii="宋体" w:hAnsi="宋体"/>
        </w:rPr>
      </w:pPr>
    </w:p>
    <w:p>
      <w:pPr>
        <w:rPr>
          <w:rFonts w:ascii="宋体" w:hAnsi="宋体"/>
        </w:rPr>
      </w:pPr>
    </w:p>
    <w:p>
      <w:pPr>
        <w:tabs>
          <w:tab w:val="center" w:pos="4153"/>
        </w:tabs>
        <w:jc w:val="center"/>
        <w:rPr>
          <w:rFonts w:ascii="宋体" w:hAnsi="宋体"/>
          <w:b/>
          <w:bCs/>
          <w:sz w:val="44"/>
        </w:rPr>
      </w:pPr>
      <w:r>
        <w:rPr>
          <w:rFonts w:hint="eastAsia" w:ascii="宋体" w:hAnsi="宋体"/>
          <w:b/>
          <w:bCs/>
          <w:sz w:val="44"/>
        </w:rPr>
        <w:t>项目架构及介绍</w:t>
      </w:r>
    </w:p>
    <w:p>
      <w:pPr>
        <w:rPr>
          <w:rFonts w:ascii="宋体" w:hAnsi="宋体"/>
          <w:b/>
          <w:bCs/>
          <w:sz w:val="44"/>
        </w:rPr>
      </w:pPr>
    </w:p>
    <w:p>
      <w:pPr>
        <w:pStyle w:val="2"/>
        <w:rPr>
          <w:rFonts w:hAnsi="宋体"/>
          <w:bCs/>
          <w:sz w:val="44"/>
        </w:rPr>
      </w:pPr>
    </w:p>
    <w:p>
      <w:pPr>
        <w:rPr>
          <w:rFonts w:ascii="宋体" w:hAnsi="宋体"/>
          <w:b/>
          <w:bCs/>
          <w:sz w:val="44"/>
        </w:rPr>
      </w:pPr>
    </w:p>
    <w:p>
      <w:pPr>
        <w:pStyle w:val="2"/>
        <w:rPr>
          <w:rFonts w:hAnsi="宋体"/>
          <w:bCs/>
          <w:sz w:val="44"/>
        </w:rPr>
      </w:pPr>
    </w:p>
    <w:p>
      <w:pPr>
        <w:rPr>
          <w:rFonts w:ascii="宋体" w:hAnsi="宋体"/>
          <w:b/>
          <w:bCs/>
          <w:sz w:val="44"/>
        </w:rPr>
      </w:pPr>
    </w:p>
    <w:p>
      <w:pPr>
        <w:pStyle w:val="2"/>
        <w:rPr>
          <w:rFonts w:hAnsi="宋体"/>
          <w:bCs/>
          <w:sz w:val="44"/>
        </w:rPr>
      </w:pPr>
    </w:p>
    <w:p>
      <w:pPr>
        <w:rPr>
          <w:rFonts w:ascii="宋体" w:hAnsi="宋体"/>
          <w:b/>
          <w:bCs/>
          <w:sz w:val="44"/>
        </w:rPr>
      </w:pPr>
    </w:p>
    <w:p>
      <w:pPr>
        <w:pStyle w:val="2"/>
        <w:rPr>
          <w:rFonts w:hAnsi="宋体"/>
          <w:bCs/>
          <w:sz w:val="44"/>
        </w:rPr>
      </w:pPr>
    </w:p>
    <w:p>
      <w:pPr>
        <w:rPr>
          <w:rFonts w:ascii="宋体" w:hAnsi="宋体"/>
          <w:b/>
          <w:bCs/>
          <w:sz w:val="44"/>
        </w:rPr>
      </w:pPr>
    </w:p>
    <w:p>
      <w:pPr>
        <w:pStyle w:val="2"/>
        <w:rPr>
          <w:rFonts w:hAnsi="宋体"/>
          <w:bCs/>
          <w:sz w:val="44"/>
        </w:rPr>
      </w:pPr>
    </w:p>
    <w:p/>
    <w:p>
      <w:pPr>
        <w:pStyle w:val="2"/>
      </w:pPr>
    </w:p>
    <w:p/>
    <w:p>
      <w:pPr>
        <w:pStyle w:val="2"/>
      </w:pPr>
    </w:p>
    <w:p>
      <w:pPr>
        <w:pStyle w:val="2"/>
      </w:pPr>
    </w:p>
    <w:p>
      <w:pPr>
        <w:spacing w:after="120"/>
        <w:jc w:val="center"/>
        <w:rPr>
          <w:b/>
          <w:sz w:val="40"/>
          <w:szCs w:val="40"/>
        </w:rPr>
      </w:pPr>
    </w:p>
    <w:p>
      <w:pPr>
        <w:pStyle w:val="2"/>
      </w:pPr>
    </w:p>
    <w:p>
      <w:pPr>
        <w:rPr>
          <w:b/>
          <w:sz w:val="24"/>
          <w:szCs w:val="24"/>
        </w:rPr>
      </w:pPr>
    </w:p>
    <w:sdt>
      <w:sdtPr>
        <w:rPr>
          <w:rFonts w:hint="eastAsia" w:ascii="黑体" w:hAnsi="黑体" w:eastAsia="黑体" w:cs="黑体"/>
          <w:b/>
          <w:bCs/>
          <w:snapToGrid w:val="0"/>
          <w:sz w:val="36"/>
          <w:szCs w:val="36"/>
        </w:rPr>
        <w:id w:val="147467323"/>
        <w15:color w:val="DBDBDB"/>
        <w:docPartObj>
          <w:docPartGallery w:val="Table of Contents"/>
          <w:docPartUnique/>
        </w:docPartObj>
      </w:sdtPr>
      <w:sdtEndPr>
        <w:rPr>
          <w:rFonts w:hint="eastAsia" w:ascii="Times New Roman" w:hAnsi="Times New Roman" w:eastAsia="华文中宋" w:cs="Times New Roman"/>
          <w:b w:val="0"/>
          <w:bCs w:val="0"/>
          <w:snapToGrid/>
          <w:sz w:val="24"/>
          <w:szCs w:val="20"/>
        </w:rPr>
      </w:sdtEndPr>
      <w:sdtContent>
        <w:p>
          <w:pPr>
            <w:jc w:val="center"/>
            <w:rPr>
              <w:sz w:val="22"/>
            </w:rPr>
          </w:pPr>
          <w:r>
            <w:rPr>
              <w:rFonts w:ascii="宋体" w:hAnsi="宋体"/>
              <w:sz w:val="22"/>
            </w:rPr>
            <w:t>目录</w:t>
          </w:r>
        </w:p>
        <w:p>
          <w:pPr>
            <w:pStyle w:val="8"/>
            <w:tabs>
              <w:tab w:val="right" w:leader="dot" w:pos="9639"/>
            </w:tabs>
            <w:rPr>
              <w:sz w:val="24"/>
            </w:rPr>
          </w:pPr>
          <w:r>
            <w:rPr>
              <w:rFonts w:hint="eastAsia"/>
              <w:sz w:val="24"/>
            </w:rPr>
            <w:fldChar w:fldCharType="begin"/>
          </w:r>
          <w:r>
            <w:rPr>
              <w:rFonts w:hint="eastAsia"/>
              <w:sz w:val="24"/>
            </w:rPr>
            <w:instrText xml:space="preserve">TOC \o "1-3" \h \u </w:instrText>
          </w:r>
          <w:r>
            <w:rPr>
              <w:rFonts w:hint="eastAsia"/>
              <w:sz w:val="24"/>
            </w:rPr>
            <w:fldChar w:fldCharType="separate"/>
          </w:r>
          <w:r>
            <w:fldChar w:fldCharType="begin"/>
          </w:r>
          <w:r>
            <w:instrText xml:space="preserve"> HYPERLINK \l "_Toc14048" </w:instrText>
          </w:r>
          <w:r>
            <w:fldChar w:fldCharType="separate"/>
          </w:r>
          <w:r>
            <w:rPr>
              <w:rFonts w:hint="eastAsia"/>
              <w:sz w:val="24"/>
            </w:rPr>
            <w:t>1. 项目说明</w:t>
          </w:r>
          <w:r>
            <w:rPr>
              <w:sz w:val="24"/>
            </w:rPr>
            <w:tab/>
          </w:r>
          <w:r>
            <w:rPr>
              <w:sz w:val="24"/>
            </w:rPr>
            <w:fldChar w:fldCharType="end"/>
          </w:r>
        </w:p>
        <w:p>
          <w:pPr>
            <w:pStyle w:val="9"/>
            <w:tabs>
              <w:tab w:val="right" w:leader="dot" w:pos="9639"/>
            </w:tabs>
            <w:rPr>
              <w:sz w:val="24"/>
            </w:rPr>
          </w:pPr>
          <w:r>
            <w:fldChar w:fldCharType="begin"/>
          </w:r>
          <w:r>
            <w:instrText xml:space="preserve"> HYPERLINK \l "_Toc993" </w:instrText>
          </w:r>
          <w:r>
            <w:fldChar w:fldCharType="separate"/>
          </w:r>
          <w:r>
            <w:rPr>
              <w:rFonts w:hint="eastAsia"/>
              <w:sz w:val="24"/>
            </w:rPr>
            <w:t>1.1. 用途</w:t>
          </w:r>
          <w:r>
            <w:rPr>
              <w:sz w:val="24"/>
            </w:rPr>
            <w:tab/>
          </w:r>
          <w:r>
            <w:rPr>
              <w:sz w:val="24"/>
            </w:rPr>
            <w:fldChar w:fldCharType="end"/>
          </w:r>
        </w:p>
        <w:p>
          <w:pPr>
            <w:pStyle w:val="9"/>
            <w:tabs>
              <w:tab w:val="right" w:leader="dot" w:pos="9639"/>
            </w:tabs>
            <w:rPr>
              <w:sz w:val="24"/>
            </w:rPr>
          </w:pPr>
          <w:r>
            <w:fldChar w:fldCharType="begin"/>
          </w:r>
          <w:r>
            <w:instrText xml:space="preserve"> HYPERLINK \l "_Toc7875" </w:instrText>
          </w:r>
          <w:r>
            <w:fldChar w:fldCharType="separate"/>
          </w:r>
          <w:r>
            <w:rPr>
              <w:rFonts w:hint="eastAsia"/>
              <w:sz w:val="24"/>
            </w:rPr>
            <w:t>1.2. 业务线</w:t>
          </w:r>
          <w:r>
            <w:rPr>
              <w:sz w:val="24"/>
            </w:rPr>
            <w:tab/>
          </w:r>
          <w:r>
            <w:rPr>
              <w:sz w:val="24"/>
            </w:rPr>
            <w:fldChar w:fldCharType="end"/>
          </w:r>
        </w:p>
        <w:p>
          <w:pPr>
            <w:pStyle w:val="8"/>
            <w:tabs>
              <w:tab w:val="right" w:leader="dot" w:pos="9639"/>
            </w:tabs>
            <w:rPr>
              <w:sz w:val="24"/>
            </w:rPr>
          </w:pPr>
          <w:r>
            <w:fldChar w:fldCharType="begin"/>
          </w:r>
          <w:r>
            <w:instrText xml:space="preserve"> HYPERLINK \l "_Toc7965" </w:instrText>
          </w:r>
          <w:r>
            <w:fldChar w:fldCharType="separate"/>
          </w:r>
          <w:r>
            <w:rPr>
              <w:rFonts w:hint="eastAsia"/>
              <w:sz w:val="24"/>
            </w:rPr>
            <w:t>2. 服务器配置</w:t>
          </w:r>
          <w:r>
            <w:rPr>
              <w:sz w:val="24"/>
            </w:rPr>
            <w:tab/>
          </w:r>
          <w:r>
            <w:rPr>
              <w:sz w:val="24"/>
            </w:rPr>
            <w:fldChar w:fldCharType="end"/>
          </w:r>
        </w:p>
        <w:p>
          <w:pPr>
            <w:pStyle w:val="9"/>
            <w:tabs>
              <w:tab w:val="right" w:leader="dot" w:pos="9639"/>
            </w:tabs>
            <w:rPr>
              <w:sz w:val="24"/>
            </w:rPr>
          </w:pPr>
          <w:r>
            <w:fldChar w:fldCharType="begin"/>
          </w:r>
          <w:r>
            <w:instrText xml:space="preserve"> HYPERLINK \l "_Toc993" </w:instrText>
          </w:r>
          <w:r>
            <w:fldChar w:fldCharType="separate"/>
          </w:r>
          <w:r>
            <w:rPr>
              <w:sz w:val="24"/>
            </w:rPr>
            <w:t>2</w:t>
          </w:r>
          <w:r>
            <w:rPr>
              <w:rFonts w:hint="eastAsia"/>
              <w:sz w:val="24"/>
            </w:rPr>
            <w:t>.1. 后端版本</w:t>
          </w:r>
          <w:r>
            <w:rPr>
              <w:sz w:val="24"/>
            </w:rPr>
            <w:tab/>
          </w:r>
          <w:r>
            <w:rPr>
              <w:sz w:val="24"/>
            </w:rPr>
            <w:fldChar w:fldCharType="end"/>
          </w:r>
        </w:p>
        <w:p>
          <w:pPr>
            <w:pStyle w:val="9"/>
            <w:tabs>
              <w:tab w:val="right" w:leader="dot" w:pos="9639"/>
            </w:tabs>
            <w:rPr>
              <w:sz w:val="24"/>
            </w:rPr>
          </w:pPr>
          <w:r>
            <w:fldChar w:fldCharType="begin"/>
          </w:r>
          <w:r>
            <w:instrText xml:space="preserve"> HYPERLINK \l "_Toc993" </w:instrText>
          </w:r>
          <w:r>
            <w:fldChar w:fldCharType="separate"/>
          </w:r>
          <w:r>
            <w:rPr>
              <w:sz w:val="24"/>
            </w:rPr>
            <w:t>2</w:t>
          </w:r>
          <w:r>
            <w:rPr>
              <w:rFonts w:hint="eastAsia"/>
              <w:sz w:val="24"/>
            </w:rPr>
            <w:t>.</w:t>
          </w:r>
          <w:r>
            <w:rPr>
              <w:sz w:val="24"/>
            </w:rPr>
            <w:t>2</w:t>
          </w:r>
          <w:r>
            <w:rPr>
              <w:rFonts w:hint="eastAsia"/>
              <w:sz w:val="24"/>
            </w:rPr>
            <w:t>. 前端版本</w:t>
          </w:r>
          <w:r>
            <w:rPr>
              <w:sz w:val="24"/>
            </w:rPr>
            <w:tab/>
          </w:r>
          <w:r>
            <w:rPr>
              <w:sz w:val="24"/>
            </w:rPr>
            <w:fldChar w:fldCharType="end"/>
          </w:r>
        </w:p>
        <w:p>
          <w:pPr>
            <w:pStyle w:val="9"/>
            <w:tabs>
              <w:tab w:val="right" w:leader="dot" w:pos="9639"/>
            </w:tabs>
            <w:rPr>
              <w:sz w:val="24"/>
            </w:rPr>
          </w:pPr>
          <w:r>
            <w:fldChar w:fldCharType="begin"/>
          </w:r>
          <w:r>
            <w:instrText xml:space="preserve"> HYPERLINK \l "_Toc993" </w:instrText>
          </w:r>
          <w:r>
            <w:fldChar w:fldCharType="separate"/>
          </w:r>
          <w:r>
            <w:rPr>
              <w:sz w:val="24"/>
            </w:rPr>
            <w:t>2</w:t>
          </w:r>
          <w:r>
            <w:rPr>
              <w:rFonts w:hint="eastAsia"/>
              <w:sz w:val="24"/>
            </w:rPr>
            <w:t>.</w:t>
          </w:r>
          <w:r>
            <w:rPr>
              <w:sz w:val="24"/>
            </w:rPr>
            <w:t>3</w:t>
          </w:r>
          <w:r>
            <w:rPr>
              <w:rFonts w:hint="eastAsia"/>
              <w:sz w:val="24"/>
            </w:rPr>
            <w:t xml:space="preserve">. </w:t>
          </w:r>
          <w:r>
            <w:rPr>
              <w:rFonts w:hint="eastAsia"/>
              <w:sz w:val="24"/>
              <w:lang w:val="en-US" w:eastAsia="zh-CN"/>
            </w:rPr>
            <w:t>平台架构</w:t>
          </w:r>
          <w:r>
            <w:rPr>
              <w:rFonts w:hint="eastAsia"/>
              <w:sz w:val="24"/>
            </w:rPr>
            <w:t>:</w:t>
          </w:r>
          <w:r>
            <w:rPr>
              <w:sz w:val="24"/>
            </w:rPr>
            <w:tab/>
          </w:r>
          <w:r>
            <w:rPr>
              <w:sz w:val="24"/>
            </w:rPr>
            <w:fldChar w:fldCharType="end"/>
          </w:r>
        </w:p>
        <w:p>
          <w:pPr>
            <w:ind w:left="420" w:firstLine="288"/>
            <w:rPr>
              <w:sz w:val="20"/>
            </w:rPr>
          </w:pPr>
        </w:p>
        <w:p>
          <w:pPr>
            <w:pStyle w:val="8"/>
            <w:tabs>
              <w:tab w:val="right" w:leader="dot" w:pos="9639"/>
            </w:tabs>
            <w:rPr>
              <w:sz w:val="24"/>
            </w:rPr>
          </w:pPr>
          <w:r>
            <w:fldChar w:fldCharType="begin"/>
          </w:r>
          <w:r>
            <w:instrText xml:space="preserve"> HYPERLINK \l "_Toc26371" </w:instrText>
          </w:r>
          <w:r>
            <w:fldChar w:fldCharType="separate"/>
          </w:r>
          <w:r>
            <w:rPr>
              <w:rFonts w:hint="eastAsia"/>
              <w:sz w:val="24"/>
            </w:rPr>
            <w:t>3. 项目主流程及模块介绍</w:t>
          </w:r>
          <w:r>
            <w:rPr>
              <w:sz w:val="24"/>
            </w:rPr>
            <w:tab/>
          </w:r>
          <w:r>
            <w:rPr>
              <w:sz w:val="24"/>
            </w:rPr>
            <w:fldChar w:fldCharType="end"/>
          </w:r>
        </w:p>
        <w:p>
          <w:pPr>
            <w:pStyle w:val="9"/>
            <w:tabs>
              <w:tab w:val="right" w:leader="dot" w:pos="9639"/>
            </w:tabs>
            <w:rPr>
              <w:sz w:val="24"/>
            </w:rPr>
          </w:pPr>
          <w:r>
            <w:fldChar w:fldCharType="begin"/>
          </w:r>
          <w:r>
            <w:instrText xml:space="preserve"> HYPERLINK \l "_Toc993" </w:instrText>
          </w:r>
          <w:r>
            <w:fldChar w:fldCharType="separate"/>
          </w:r>
          <w:r>
            <w:rPr>
              <w:sz w:val="24"/>
            </w:rPr>
            <w:t>3</w:t>
          </w:r>
          <w:r>
            <w:rPr>
              <w:rFonts w:hint="eastAsia"/>
              <w:sz w:val="24"/>
            </w:rPr>
            <w:t>.</w:t>
          </w:r>
          <w:r>
            <w:rPr>
              <w:sz w:val="24"/>
            </w:rPr>
            <w:t>1</w:t>
          </w:r>
          <w:r>
            <w:rPr>
              <w:rFonts w:hint="eastAsia"/>
              <w:sz w:val="24"/>
            </w:rPr>
            <w:t xml:space="preserve">.  </w:t>
          </w:r>
          <w:r>
            <w:rPr>
              <w:rFonts w:hint="eastAsia"/>
              <w:sz w:val="24"/>
              <w:lang w:val="en-US" w:eastAsia="zh-CN"/>
            </w:rPr>
            <w:t>客户管理</w:t>
          </w:r>
          <w:r>
            <w:rPr>
              <w:rFonts w:hint="eastAsia"/>
              <w:sz w:val="24"/>
            </w:rPr>
            <w:t>模块</w:t>
          </w:r>
          <w:r>
            <w:rPr>
              <w:sz w:val="24"/>
            </w:rPr>
            <w:tab/>
          </w:r>
          <w:r>
            <w:rPr>
              <w:sz w:val="24"/>
            </w:rPr>
            <w:fldChar w:fldCharType="end"/>
          </w:r>
        </w:p>
        <w:p>
          <w:pPr>
            <w:pStyle w:val="9"/>
            <w:tabs>
              <w:tab w:val="right" w:leader="dot" w:pos="9639"/>
            </w:tabs>
            <w:rPr>
              <w:sz w:val="24"/>
            </w:rPr>
          </w:pPr>
          <w:r>
            <w:fldChar w:fldCharType="begin"/>
          </w:r>
          <w:r>
            <w:instrText xml:space="preserve"> HYPERLINK \l "_Toc993" </w:instrText>
          </w:r>
          <w:r>
            <w:fldChar w:fldCharType="separate"/>
          </w:r>
          <w:r>
            <w:rPr>
              <w:sz w:val="24"/>
            </w:rPr>
            <w:t>3</w:t>
          </w:r>
          <w:r>
            <w:rPr>
              <w:rFonts w:hint="eastAsia"/>
              <w:sz w:val="24"/>
            </w:rPr>
            <w:t>.</w:t>
          </w:r>
          <w:r>
            <w:rPr>
              <w:sz w:val="24"/>
            </w:rPr>
            <w:t>2</w:t>
          </w:r>
          <w:r>
            <w:rPr>
              <w:rFonts w:hint="eastAsia"/>
              <w:sz w:val="24"/>
            </w:rPr>
            <w:t xml:space="preserve">.  </w:t>
          </w:r>
          <w:r>
            <w:rPr>
              <w:rFonts w:hint="eastAsia"/>
              <w:sz w:val="24"/>
              <w:lang w:val="en-US" w:eastAsia="zh-CN"/>
            </w:rPr>
            <w:t>分销商、供应商</w:t>
          </w:r>
          <w:r>
            <w:rPr>
              <w:rFonts w:hint="eastAsia"/>
              <w:sz w:val="24"/>
            </w:rPr>
            <w:t>模块</w:t>
          </w:r>
          <w:r>
            <w:rPr>
              <w:sz w:val="24"/>
            </w:rPr>
            <w:tab/>
          </w:r>
          <w:r>
            <w:rPr>
              <w:sz w:val="24"/>
            </w:rPr>
            <w:fldChar w:fldCharType="end"/>
          </w:r>
        </w:p>
        <w:p>
          <w:pPr>
            <w:pStyle w:val="9"/>
            <w:tabs>
              <w:tab w:val="right" w:leader="dot" w:pos="9639"/>
            </w:tabs>
            <w:rPr>
              <w:sz w:val="24"/>
            </w:rPr>
          </w:pPr>
          <w:r>
            <w:fldChar w:fldCharType="begin"/>
          </w:r>
          <w:r>
            <w:instrText xml:space="preserve"> HYPERLINK \l "_Toc993" </w:instrText>
          </w:r>
          <w:r>
            <w:fldChar w:fldCharType="separate"/>
          </w:r>
          <w:r>
            <w:rPr>
              <w:sz w:val="24"/>
            </w:rPr>
            <w:t>3</w:t>
          </w:r>
          <w:r>
            <w:rPr>
              <w:rFonts w:hint="eastAsia"/>
              <w:sz w:val="24"/>
            </w:rPr>
            <w:t>.</w:t>
          </w:r>
          <w:r>
            <w:rPr>
              <w:sz w:val="24"/>
            </w:rPr>
            <w:t>3</w:t>
          </w:r>
          <w:r>
            <w:rPr>
              <w:rFonts w:hint="eastAsia"/>
              <w:sz w:val="24"/>
            </w:rPr>
            <w:t xml:space="preserve">.  </w:t>
          </w:r>
          <w:r>
            <w:rPr>
              <w:rFonts w:hint="eastAsia"/>
              <w:sz w:val="24"/>
              <w:lang w:val="en-US" w:eastAsia="zh-CN"/>
            </w:rPr>
            <w:t>产品</w:t>
          </w:r>
          <w:r>
            <w:rPr>
              <w:rFonts w:hint="eastAsia"/>
              <w:sz w:val="24"/>
            </w:rPr>
            <w:t>模块</w:t>
          </w:r>
          <w:r>
            <w:rPr>
              <w:sz w:val="24"/>
            </w:rPr>
            <w:tab/>
          </w:r>
          <w:r>
            <w:rPr>
              <w:sz w:val="24"/>
            </w:rPr>
            <w:fldChar w:fldCharType="end"/>
          </w:r>
        </w:p>
        <w:p>
          <w:pPr>
            <w:pStyle w:val="9"/>
            <w:tabs>
              <w:tab w:val="right" w:leader="dot" w:pos="9639"/>
            </w:tabs>
            <w:rPr>
              <w:sz w:val="24"/>
            </w:rPr>
          </w:pPr>
          <w:r>
            <w:fldChar w:fldCharType="begin"/>
          </w:r>
          <w:r>
            <w:instrText xml:space="preserve"> HYPERLINK \l "_Toc993" </w:instrText>
          </w:r>
          <w:r>
            <w:fldChar w:fldCharType="separate"/>
          </w:r>
          <w:r>
            <w:rPr>
              <w:sz w:val="24"/>
            </w:rPr>
            <w:t>3</w:t>
          </w:r>
          <w:r>
            <w:rPr>
              <w:rFonts w:hint="eastAsia"/>
              <w:sz w:val="24"/>
            </w:rPr>
            <w:t>.</w:t>
          </w:r>
          <w:r>
            <w:rPr>
              <w:sz w:val="24"/>
            </w:rPr>
            <w:t>4</w:t>
          </w:r>
          <w:r>
            <w:rPr>
              <w:rFonts w:hint="eastAsia"/>
              <w:sz w:val="24"/>
            </w:rPr>
            <w:t xml:space="preserve">.  </w:t>
          </w:r>
          <w:r>
            <w:rPr>
              <w:rFonts w:hint="eastAsia"/>
              <w:sz w:val="24"/>
              <w:lang w:val="en-US" w:eastAsia="zh-CN"/>
            </w:rPr>
            <w:t>设备租赁</w:t>
          </w:r>
          <w:r>
            <w:rPr>
              <w:rFonts w:hint="eastAsia"/>
              <w:sz w:val="24"/>
            </w:rPr>
            <w:t>系统</w:t>
          </w:r>
          <w:r>
            <w:rPr>
              <w:sz w:val="24"/>
            </w:rPr>
            <w:tab/>
          </w:r>
          <w:r>
            <w:rPr>
              <w:sz w:val="24"/>
            </w:rPr>
            <w:fldChar w:fldCharType="end"/>
          </w:r>
        </w:p>
        <w:p>
          <w:pPr>
            <w:pStyle w:val="9"/>
            <w:tabs>
              <w:tab w:val="right" w:leader="dot" w:pos="9639"/>
            </w:tabs>
            <w:rPr>
              <w:sz w:val="24"/>
            </w:rPr>
          </w:pPr>
          <w:r>
            <w:fldChar w:fldCharType="begin"/>
          </w:r>
          <w:r>
            <w:instrText xml:space="preserve"> HYPERLINK \l "_Toc993" </w:instrText>
          </w:r>
          <w:r>
            <w:fldChar w:fldCharType="separate"/>
          </w:r>
          <w:r>
            <w:rPr>
              <w:sz w:val="24"/>
            </w:rPr>
            <w:t>3</w:t>
          </w:r>
          <w:r>
            <w:rPr>
              <w:rFonts w:hint="eastAsia"/>
              <w:sz w:val="24"/>
            </w:rPr>
            <w:t>.</w:t>
          </w:r>
          <w:r>
            <w:rPr>
              <w:sz w:val="24"/>
            </w:rPr>
            <w:t>5</w:t>
          </w:r>
          <w:r>
            <w:rPr>
              <w:rFonts w:hint="eastAsia"/>
              <w:sz w:val="24"/>
            </w:rPr>
            <w:t xml:space="preserve">.  </w:t>
          </w:r>
          <w:r>
            <w:rPr>
              <w:rFonts w:hint="eastAsia"/>
              <w:sz w:val="24"/>
              <w:lang w:val="en-US" w:eastAsia="zh-CN"/>
            </w:rPr>
            <w:t>销售</w:t>
          </w:r>
          <w:r>
            <w:rPr>
              <w:rFonts w:hint="eastAsia"/>
              <w:sz w:val="24"/>
            </w:rPr>
            <w:t>管理模块</w:t>
          </w:r>
          <w:r>
            <w:rPr>
              <w:sz w:val="24"/>
            </w:rPr>
            <w:tab/>
          </w:r>
          <w:r>
            <w:rPr>
              <w:sz w:val="24"/>
            </w:rPr>
            <w:fldChar w:fldCharType="end"/>
          </w:r>
        </w:p>
        <w:p>
          <w:pPr>
            <w:pStyle w:val="9"/>
            <w:tabs>
              <w:tab w:val="right" w:leader="dot" w:pos="9639"/>
            </w:tabs>
            <w:rPr>
              <w:sz w:val="24"/>
            </w:rPr>
          </w:pPr>
          <w:r>
            <w:fldChar w:fldCharType="begin"/>
          </w:r>
          <w:r>
            <w:instrText xml:space="preserve"> HYPERLINK \l "_Toc993" </w:instrText>
          </w:r>
          <w:r>
            <w:fldChar w:fldCharType="separate"/>
          </w:r>
          <w:r>
            <w:rPr>
              <w:sz w:val="24"/>
            </w:rPr>
            <w:t>3</w:t>
          </w:r>
          <w:r>
            <w:rPr>
              <w:rFonts w:hint="eastAsia"/>
              <w:sz w:val="24"/>
            </w:rPr>
            <w:t>.</w:t>
          </w:r>
          <w:r>
            <w:rPr>
              <w:sz w:val="24"/>
            </w:rPr>
            <w:t>6</w:t>
          </w:r>
          <w:r>
            <w:rPr>
              <w:rFonts w:hint="eastAsia"/>
              <w:sz w:val="24"/>
            </w:rPr>
            <w:t xml:space="preserve">. </w:t>
          </w:r>
          <w:r>
            <w:rPr>
              <w:rFonts w:hint="eastAsia"/>
              <w:sz w:val="24"/>
              <w:lang w:val="en-US" w:eastAsia="zh-CN"/>
            </w:rPr>
            <w:t xml:space="preserve"> 运营管理</w:t>
          </w:r>
          <w:r>
            <w:rPr>
              <w:rFonts w:hint="eastAsia"/>
              <w:sz w:val="24"/>
            </w:rPr>
            <w:t>模块</w:t>
          </w:r>
          <w:r>
            <w:rPr>
              <w:sz w:val="24"/>
            </w:rPr>
            <w:tab/>
          </w:r>
          <w:r>
            <w:rPr>
              <w:sz w:val="24"/>
            </w:rPr>
            <w:fldChar w:fldCharType="end"/>
          </w:r>
        </w:p>
        <w:p>
          <w:pPr>
            <w:pStyle w:val="9"/>
            <w:tabs>
              <w:tab w:val="right" w:leader="dot" w:pos="9639"/>
            </w:tabs>
            <w:rPr>
              <w:sz w:val="24"/>
            </w:rPr>
          </w:pPr>
          <w:r>
            <w:fldChar w:fldCharType="begin"/>
          </w:r>
          <w:r>
            <w:instrText xml:space="preserve"> HYPERLINK \l "_Toc993" </w:instrText>
          </w:r>
          <w:r>
            <w:fldChar w:fldCharType="separate"/>
          </w:r>
          <w:r>
            <w:rPr>
              <w:sz w:val="24"/>
            </w:rPr>
            <w:t>3</w:t>
          </w:r>
          <w:r>
            <w:rPr>
              <w:rFonts w:hint="eastAsia"/>
              <w:sz w:val="24"/>
            </w:rPr>
            <w:t>.</w:t>
          </w:r>
          <w:r>
            <w:rPr>
              <w:sz w:val="24"/>
            </w:rPr>
            <w:t>7</w:t>
          </w:r>
          <w:r>
            <w:rPr>
              <w:rFonts w:hint="eastAsia"/>
              <w:sz w:val="24"/>
            </w:rPr>
            <w:t xml:space="preserve">.  </w:t>
          </w:r>
          <w:r>
            <w:rPr>
              <w:rFonts w:hint="eastAsia"/>
              <w:sz w:val="24"/>
              <w:lang w:val="en-US" w:eastAsia="zh-CN"/>
            </w:rPr>
            <w:t>审批</w:t>
          </w:r>
          <w:r>
            <w:rPr>
              <w:rFonts w:hint="eastAsia"/>
              <w:sz w:val="24"/>
            </w:rPr>
            <w:t>管理模块</w:t>
          </w:r>
          <w:r>
            <w:rPr>
              <w:sz w:val="24"/>
            </w:rPr>
            <w:tab/>
          </w:r>
          <w:r>
            <w:rPr>
              <w:sz w:val="24"/>
            </w:rPr>
            <w:fldChar w:fldCharType="end"/>
          </w:r>
        </w:p>
        <w:p>
          <w:pPr>
            <w:pStyle w:val="9"/>
            <w:tabs>
              <w:tab w:val="right" w:leader="dot" w:pos="9639"/>
            </w:tabs>
            <w:rPr>
              <w:sz w:val="24"/>
            </w:rPr>
          </w:pPr>
          <w:r>
            <w:fldChar w:fldCharType="begin"/>
          </w:r>
          <w:r>
            <w:instrText xml:space="preserve"> HYPERLINK \l "_Toc993" </w:instrText>
          </w:r>
          <w:r>
            <w:fldChar w:fldCharType="separate"/>
          </w:r>
          <w:r>
            <w:rPr>
              <w:sz w:val="24"/>
            </w:rPr>
            <w:t>3</w:t>
          </w:r>
          <w:r>
            <w:rPr>
              <w:rFonts w:hint="eastAsia"/>
              <w:sz w:val="24"/>
            </w:rPr>
            <w:t>.</w:t>
          </w:r>
          <w:r>
            <w:rPr>
              <w:sz w:val="24"/>
            </w:rPr>
            <w:t>7</w:t>
          </w:r>
          <w:r>
            <w:rPr>
              <w:rFonts w:hint="eastAsia"/>
              <w:sz w:val="24"/>
            </w:rPr>
            <w:t xml:space="preserve">.  </w:t>
          </w:r>
          <w:r>
            <w:rPr>
              <w:rFonts w:hint="eastAsia"/>
              <w:sz w:val="24"/>
              <w:lang w:val="en-US" w:eastAsia="zh-CN"/>
            </w:rPr>
            <w:t>管理员、部门管理</w:t>
          </w:r>
          <w:r>
            <w:rPr>
              <w:sz w:val="24"/>
            </w:rPr>
            <w:tab/>
          </w:r>
          <w:r>
            <w:rPr>
              <w:sz w:val="24"/>
            </w:rPr>
            <w:fldChar w:fldCharType="end"/>
          </w:r>
        </w:p>
        <w:p>
          <w:pPr>
            <w:pStyle w:val="8"/>
            <w:tabs>
              <w:tab w:val="right" w:leader="dot" w:pos="9639"/>
            </w:tabs>
            <w:rPr>
              <w:sz w:val="24"/>
            </w:rPr>
          </w:pPr>
          <w:r>
            <w:fldChar w:fldCharType="begin"/>
          </w:r>
          <w:r>
            <w:instrText xml:space="preserve"> HYPERLINK \l "_Toc16544" </w:instrText>
          </w:r>
          <w:r>
            <w:fldChar w:fldCharType="separate"/>
          </w:r>
          <w:r>
            <w:rPr>
              <w:rFonts w:hint="eastAsia"/>
              <w:sz w:val="24"/>
            </w:rPr>
            <w:t>4. 分支模块流程</w:t>
          </w:r>
          <w:r>
            <w:rPr>
              <w:sz w:val="24"/>
            </w:rPr>
            <w:tab/>
          </w:r>
          <w:r>
            <w:rPr>
              <w:sz w:val="24"/>
            </w:rPr>
            <w:fldChar w:fldCharType="end"/>
          </w:r>
        </w:p>
        <w:p>
          <w:pPr>
            <w:pStyle w:val="9"/>
            <w:tabs>
              <w:tab w:val="right" w:leader="dot" w:pos="9639"/>
            </w:tabs>
            <w:rPr>
              <w:sz w:val="24"/>
            </w:rPr>
          </w:pPr>
          <w:r>
            <w:fldChar w:fldCharType="begin"/>
          </w:r>
          <w:r>
            <w:instrText xml:space="preserve"> HYPERLINK \l "_Toc15178" </w:instrText>
          </w:r>
          <w:r>
            <w:fldChar w:fldCharType="separate"/>
          </w:r>
          <w:r>
            <w:rPr>
              <w:rFonts w:hint="eastAsia"/>
              <w:sz w:val="24"/>
            </w:rPr>
            <w:t xml:space="preserve">4.1. </w:t>
          </w:r>
          <w:r>
            <w:rPr>
              <w:rFonts w:hint="eastAsia"/>
              <w:sz w:val="24"/>
              <w:lang w:val="en-US" w:eastAsia="zh-CN"/>
            </w:rPr>
            <w:t>促销活动、邀请码管理</w:t>
          </w:r>
          <w:r>
            <w:rPr>
              <w:sz w:val="24"/>
            </w:rPr>
            <w:tab/>
          </w:r>
          <w:r>
            <w:rPr>
              <w:sz w:val="24"/>
            </w:rPr>
            <w:fldChar w:fldCharType="end"/>
          </w:r>
          <w:r>
            <w:rPr>
              <w:rFonts w:hint="eastAsia"/>
              <w:sz w:val="24"/>
            </w:rPr>
            <w:fldChar w:fldCharType="end"/>
          </w:r>
          <w:bookmarkStart w:id="1" w:name="_Toc25973"/>
          <w:bookmarkStart w:id="2" w:name="_Toc21247"/>
          <w:bookmarkStart w:id="3" w:name="_Toc28560"/>
          <w:bookmarkStart w:id="4" w:name="_Toc19359"/>
          <w:bookmarkStart w:id="5" w:name="_Toc14100"/>
          <w:bookmarkStart w:id="6" w:name="_Toc1885"/>
          <w:bookmarkStart w:id="7" w:name="OLE_LINK24"/>
          <w:bookmarkStart w:id="8" w:name="OLE_LINK28"/>
          <w:bookmarkStart w:id="9" w:name="OLE_LINK23"/>
          <w:bookmarkStart w:id="10" w:name="OLE_LINK27"/>
        </w:p>
        <w:p>
          <w:pPr>
            <w:pStyle w:val="9"/>
            <w:tabs>
              <w:tab w:val="right" w:leader="dot" w:pos="9639"/>
            </w:tabs>
            <w:rPr>
              <w:sz w:val="24"/>
            </w:rPr>
          </w:pPr>
          <w:r>
            <w:fldChar w:fldCharType="begin"/>
          </w:r>
          <w:r>
            <w:instrText xml:space="preserve"> HYPERLINK \l "_Toc993" </w:instrText>
          </w:r>
          <w:r>
            <w:fldChar w:fldCharType="separate"/>
          </w:r>
          <w:r>
            <w:rPr>
              <w:sz w:val="24"/>
            </w:rPr>
            <w:t>4</w:t>
          </w:r>
          <w:r>
            <w:rPr>
              <w:rFonts w:hint="eastAsia"/>
              <w:sz w:val="24"/>
            </w:rPr>
            <w:t>.</w:t>
          </w:r>
          <w:r>
            <w:rPr>
              <w:sz w:val="24"/>
            </w:rPr>
            <w:t>2</w:t>
          </w:r>
          <w:r>
            <w:rPr>
              <w:rFonts w:hint="eastAsia"/>
              <w:sz w:val="24"/>
            </w:rPr>
            <w:t xml:space="preserve">. </w:t>
          </w:r>
          <w:r>
            <w:rPr>
              <w:sz w:val="24"/>
            </w:rPr>
            <w:t>Rbac角色管理</w:t>
          </w:r>
          <w:r>
            <w:rPr>
              <w:sz w:val="24"/>
            </w:rPr>
            <w:tab/>
          </w:r>
          <w:r>
            <w:rPr>
              <w:sz w:val="24"/>
            </w:rPr>
            <w:fldChar w:fldCharType="end"/>
          </w:r>
        </w:p>
        <w:p>
          <w:pPr>
            <w:pStyle w:val="9"/>
            <w:tabs>
              <w:tab w:val="right" w:leader="dot" w:pos="9639"/>
            </w:tabs>
            <w:rPr>
              <w:rFonts w:hint="eastAsia" w:eastAsia="华文中宋"/>
              <w:sz w:val="24"/>
              <w:lang w:val="en-US" w:eastAsia="zh-CN"/>
            </w:rPr>
          </w:pPr>
          <w:r>
            <w:fldChar w:fldCharType="begin"/>
          </w:r>
          <w:r>
            <w:instrText xml:space="preserve"> HYPERLINK \l "_Toc993" </w:instrText>
          </w:r>
          <w:r>
            <w:fldChar w:fldCharType="separate"/>
          </w:r>
          <w:r>
            <w:rPr>
              <w:sz w:val="24"/>
            </w:rPr>
            <w:t>4</w:t>
          </w:r>
          <w:r>
            <w:rPr>
              <w:rFonts w:hint="eastAsia"/>
              <w:sz w:val="24"/>
            </w:rPr>
            <w:t>.</w:t>
          </w:r>
          <w:r>
            <w:rPr>
              <w:sz w:val="24"/>
            </w:rPr>
            <w:t>3</w:t>
          </w:r>
          <w:r>
            <w:rPr>
              <w:rFonts w:hint="eastAsia"/>
              <w:sz w:val="24"/>
            </w:rPr>
            <w:t xml:space="preserve">. </w:t>
          </w:r>
          <w:r>
            <w:rPr>
              <w:rFonts w:hint="eastAsia"/>
              <w:sz w:val="24"/>
              <w:lang w:val="en-US" w:eastAsia="zh-CN"/>
            </w:rPr>
            <w:t>退款提现</w:t>
          </w:r>
          <w:r>
            <w:rPr>
              <w:rFonts w:hint="eastAsia"/>
              <w:sz w:val="24"/>
              <w:lang w:eastAsia="zh-CN"/>
            </w:rPr>
            <w:t>、</w:t>
          </w:r>
          <w:r>
            <w:rPr>
              <w:rFonts w:hint="eastAsia"/>
              <w:sz w:val="24"/>
              <w:lang w:val="en-US" w:eastAsia="zh-CN"/>
            </w:rPr>
            <w:t>充值</w:t>
          </w:r>
          <w:r>
            <w:rPr>
              <w:sz w:val="24"/>
            </w:rPr>
            <w:tab/>
          </w:r>
          <w:r>
            <w:rPr>
              <w:sz w:val="24"/>
            </w:rPr>
            <w:fldChar w:fldCharType="end"/>
          </w:r>
          <w:r>
            <w:rPr>
              <w:rFonts w:hint="eastAsia"/>
              <w:sz w:val="24"/>
              <w:lang w:val="en-US" w:eastAsia="zh-CN"/>
            </w:rPr>
            <w:t>·</w:t>
          </w:r>
        </w:p>
        <w:p>
          <w:pPr>
            <w:pStyle w:val="9"/>
            <w:tabs>
              <w:tab w:val="right" w:leader="dot" w:pos="9639"/>
            </w:tabs>
            <w:rPr>
              <w:sz w:val="24"/>
            </w:rPr>
          </w:pPr>
        </w:p>
      </w:sdtContent>
    </w:sdt>
    <w:bookmarkEnd w:id="1"/>
    <w:bookmarkEnd w:id="2"/>
    <w:bookmarkEnd w:id="3"/>
    <w:bookmarkEnd w:id="4"/>
    <w:bookmarkEnd w:id="5"/>
    <w:bookmarkEnd w:id="6"/>
    <w:p>
      <w:pPr>
        <w:pStyle w:val="8"/>
        <w:tabs>
          <w:tab w:val="right" w:leader="dot" w:pos="9639"/>
        </w:tabs>
        <w:rPr>
          <w:sz w:val="24"/>
        </w:rPr>
      </w:pP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 xml:space="preserve"> HYPERLINK \l _Toc16544 </w:instrText>
      </w:r>
      <w:r>
        <w:rPr>
          <w:rFonts w:hint="eastAsia"/>
          <w:sz w:val="24"/>
        </w:rPr>
        <w:fldChar w:fldCharType="separate"/>
      </w:r>
      <w:r>
        <w:rPr>
          <w:sz w:val="24"/>
        </w:rPr>
        <w:t>5</w:t>
      </w:r>
      <w:r>
        <w:rPr>
          <w:rFonts w:hint="eastAsia"/>
          <w:sz w:val="24"/>
        </w:rPr>
        <w:t xml:space="preserve">. </w:t>
      </w:r>
      <w:r>
        <w:rPr>
          <w:rFonts w:hint="eastAsia"/>
          <w:sz w:val="24"/>
          <w:lang w:val="en-US" w:eastAsia="zh-CN"/>
        </w:rPr>
        <w:t>数据库配置及堡垒机管理</w:t>
      </w:r>
      <w:r>
        <w:rPr>
          <w:sz w:val="24"/>
        </w:rPr>
        <w:tab/>
      </w:r>
      <w:r>
        <w:rPr>
          <w:rFonts w:hint="eastAsia"/>
          <w:sz w:val="24"/>
        </w:rPr>
        <w:fldChar w:fldCharType="end"/>
      </w:r>
    </w:p>
    <w:p>
      <w:pPr>
        <w:pStyle w:val="9"/>
        <w:tabs>
          <w:tab w:val="right" w:leader="dot" w:pos="9639"/>
        </w:tabs>
        <w:rPr>
          <w:sz w:val="24"/>
        </w:rPr>
      </w:pPr>
      <w:r>
        <w:fldChar w:fldCharType="begin"/>
      </w:r>
      <w:r>
        <w:instrText xml:space="preserve"> HYPERLINK \l "_Toc993" </w:instrText>
      </w:r>
      <w:r>
        <w:fldChar w:fldCharType="separate"/>
      </w:r>
      <w:r>
        <w:rPr>
          <w:sz w:val="24"/>
        </w:rPr>
        <w:t>5</w:t>
      </w:r>
      <w:r>
        <w:rPr>
          <w:rFonts w:hint="eastAsia"/>
          <w:sz w:val="24"/>
        </w:rPr>
        <w:t>.</w:t>
      </w:r>
      <w:r>
        <w:rPr>
          <w:sz w:val="24"/>
        </w:rPr>
        <w:t>1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  <w:lang w:val="en-US" w:eastAsia="zh-CN"/>
        </w:rPr>
        <w:t>数据库配置</w:t>
      </w:r>
      <w:r>
        <w:rPr>
          <w:sz w:val="24"/>
        </w:rPr>
        <w:tab/>
      </w:r>
      <w:r>
        <w:rPr>
          <w:sz w:val="24"/>
        </w:rPr>
        <w:fldChar w:fldCharType="end"/>
      </w:r>
    </w:p>
    <w:p>
      <w:pPr>
        <w:pStyle w:val="9"/>
        <w:tabs>
          <w:tab w:val="right" w:leader="dot" w:pos="9639"/>
        </w:tabs>
        <w:rPr>
          <w:sz w:val="24"/>
        </w:rPr>
      </w:pPr>
      <w:r>
        <w:fldChar w:fldCharType="begin"/>
      </w:r>
      <w:r>
        <w:instrText xml:space="preserve"> HYPERLINK \l "_Toc993" </w:instrText>
      </w:r>
      <w:r>
        <w:fldChar w:fldCharType="separate"/>
      </w:r>
      <w:r>
        <w:rPr>
          <w:sz w:val="24"/>
        </w:rPr>
        <w:t>5</w:t>
      </w:r>
      <w:r>
        <w:rPr>
          <w:rFonts w:hint="eastAsia"/>
          <w:sz w:val="24"/>
        </w:rPr>
        <w:t>.</w:t>
      </w:r>
      <w:r>
        <w:rPr>
          <w:rFonts w:hint="eastAsia"/>
          <w:sz w:val="24"/>
          <w:lang w:val="en-US" w:eastAsia="zh-CN"/>
        </w:rPr>
        <w:t>2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  <w:lang w:val="en-US" w:eastAsia="zh-CN"/>
        </w:rPr>
        <w:t>堡垒机管理</w:t>
      </w:r>
      <w:r>
        <w:rPr>
          <w:sz w:val="24"/>
        </w:rPr>
        <w:tab/>
      </w:r>
      <w:r>
        <w:rPr>
          <w:sz w:val="24"/>
        </w:rPr>
        <w:fldChar w:fldCharType="end"/>
      </w:r>
    </w:p>
    <w:p/>
    <w:p/>
    <w:p>
      <w:pPr>
        <w:pStyle w:val="3"/>
      </w:pPr>
      <w:r>
        <w:rPr>
          <w:rFonts w:hint="eastAsia"/>
        </w:rPr>
        <w:t xml:space="preserve"> 项目说明</w:t>
      </w:r>
    </w:p>
    <w:bookmarkEnd w:id="0"/>
    <w:p>
      <w:pPr>
        <w:pStyle w:val="4"/>
        <w:rPr>
          <w:rFonts w:hint="eastAsia" w:cs="Arial"/>
        </w:rPr>
      </w:pPr>
      <w:r>
        <w:rPr>
          <w:rFonts w:hint="default" w:cs="Arial"/>
        </w:rPr>
        <w:t>系统概述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spacing w:before="168" w:beforeAutospacing="0" w:after="0" w:afterAutospacing="0" w:line="21" w:lineRule="atLeast"/>
        <w:ind w:left="0" w:right="0" w:firstLine="0"/>
        <w:rPr>
          <w:rFonts w:hint="default" w:ascii="仿宋_GB2312" w:hAnsi="仿宋_GB2312" w:eastAsia="仿宋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" w:cs="Times New Roman"/>
          <w:kern w:val="2"/>
          <w:sz w:val="28"/>
          <w:szCs w:val="28"/>
          <w:lang w:val="en-US" w:eastAsia="zh-CN" w:bidi="ar-SA"/>
        </w:rPr>
        <w:t>kboss</w:t>
      </w:r>
      <w:r>
        <w:rPr>
          <w:rFonts w:hint="default" w:ascii="仿宋_GB2312" w:hAnsi="仿宋_GB2312" w:eastAsia="仿宋" w:cs="Times New Roman"/>
          <w:kern w:val="2"/>
          <w:sz w:val="28"/>
          <w:szCs w:val="28"/>
          <w:lang w:val="en-US" w:eastAsia="zh-CN" w:bidi="ar-SA"/>
        </w:rPr>
        <w:t>管理后台是一个集客户信息管理、订单处理、</w:t>
      </w:r>
      <w:r>
        <w:rPr>
          <w:rFonts w:hint="eastAsia" w:ascii="仿宋_GB2312" w:hAnsi="仿宋_GB2312" w:eastAsia="仿宋" w:cs="Times New Roman"/>
          <w:kern w:val="2"/>
          <w:sz w:val="28"/>
          <w:szCs w:val="28"/>
          <w:lang w:val="en-US" w:eastAsia="zh-CN" w:bidi="ar-SA"/>
        </w:rPr>
        <w:t>资源整合</w:t>
      </w:r>
      <w:r>
        <w:rPr>
          <w:rFonts w:hint="default" w:ascii="仿宋_GB2312" w:hAnsi="仿宋_GB2312" w:eastAsia="仿宋" w:cs="Times New Roman"/>
          <w:kern w:val="2"/>
          <w:sz w:val="28"/>
          <w:szCs w:val="28"/>
          <w:lang w:val="en-US" w:eastAsia="zh-CN" w:bidi="ar-SA"/>
        </w:rPr>
        <w:t>等功能于一体的综合性管理系统。该系统采用B/S架构，前端使用</w:t>
      </w:r>
      <w:r>
        <w:rPr>
          <w:rFonts w:hint="eastAsia" w:ascii="仿宋_GB2312" w:hAnsi="仿宋_GB2312" w:eastAsia="仿宋" w:cs="Times New Roman"/>
          <w:kern w:val="2"/>
          <w:sz w:val="28"/>
          <w:szCs w:val="28"/>
          <w:lang w:val="en-US" w:eastAsia="zh-CN" w:bidi="ar-SA"/>
        </w:rPr>
        <w:t>vue</w:t>
      </w:r>
      <w:r>
        <w:rPr>
          <w:rFonts w:hint="default" w:ascii="仿宋_GB2312" w:hAnsi="仿宋_GB2312" w:eastAsia="仿宋" w:cs="Times New Roman"/>
          <w:kern w:val="2"/>
          <w:sz w:val="28"/>
          <w:szCs w:val="28"/>
          <w:lang w:val="en-US" w:eastAsia="zh-CN" w:bidi="ar-SA"/>
        </w:rPr>
        <w:t>、JavaScript等技术实现，后端采用</w:t>
      </w:r>
      <w:r>
        <w:rPr>
          <w:rFonts w:hint="eastAsia" w:ascii="仿宋_GB2312" w:hAnsi="仿宋_GB2312" w:eastAsia="仿宋" w:cs="Times New Roman"/>
          <w:kern w:val="2"/>
          <w:sz w:val="28"/>
          <w:szCs w:val="28"/>
          <w:lang w:val="en-US" w:eastAsia="zh-CN" w:bidi="ar-SA"/>
        </w:rPr>
        <w:t>python</w:t>
      </w:r>
      <w:r>
        <w:rPr>
          <w:rFonts w:hint="default" w:ascii="仿宋_GB2312" w:hAnsi="仿宋_GB2312" w:eastAsia="仿宋" w:cs="Times New Roman"/>
          <w:kern w:val="2"/>
          <w:sz w:val="28"/>
          <w:szCs w:val="28"/>
          <w:lang w:val="en-US" w:eastAsia="zh-CN" w:bidi="ar-SA"/>
        </w:rPr>
        <w:t>语言编写，数据库采用MySQL。</w:t>
      </w:r>
    </w:p>
    <w:p>
      <w:pPr>
        <w:pStyle w:val="4"/>
      </w:pPr>
      <w:r>
        <w:rPr>
          <w:rFonts w:hint="eastAsia"/>
          <w:lang w:val="en-US" w:eastAsia="zh-CN"/>
        </w:rPr>
        <w:t>用途</w:t>
      </w:r>
    </w:p>
    <w:p>
      <w:pPr>
        <w:rPr>
          <w:rFonts w:hint="default" w:ascii="仿宋_GB2312" w:hAnsi="仿宋_GB2312" w:eastAsia="仿宋"/>
          <w:sz w:val="28"/>
          <w:szCs w:val="28"/>
          <w:lang w:val="en-US" w:eastAsia="zh-CN"/>
        </w:rPr>
      </w:pPr>
      <w:r>
        <w:rPr>
          <w:rFonts w:ascii="仿宋_GB2312" w:hAnsi="仿宋_GB2312" w:eastAsia="仿宋"/>
          <w:sz w:val="28"/>
          <w:szCs w:val="28"/>
        </w:rPr>
        <w:t>平台是以</w:t>
      </w:r>
      <w:r>
        <w:rPr>
          <w:rFonts w:hint="eastAsia" w:ascii="仿宋_GB2312" w:hAnsi="仿宋_GB2312" w:eastAsia="仿宋"/>
          <w:sz w:val="28"/>
          <w:szCs w:val="28"/>
          <w:lang w:val="en-US" w:eastAsia="zh-CN"/>
        </w:rPr>
        <w:t>客户为主体，产品的资源整合，云产品：百度智能云、阿里云、京东云、火山引擎，各大公有云产品。超算中心智算、超算</w:t>
      </w:r>
      <w:r>
        <w:rPr>
          <w:rFonts w:ascii="仿宋_GB2312" w:hAnsi="仿宋_GB2312" w:eastAsia="仿宋"/>
          <w:sz w:val="28"/>
          <w:szCs w:val="28"/>
        </w:rPr>
        <w:t>。</w:t>
      </w:r>
      <w:r>
        <w:rPr>
          <w:rFonts w:hint="eastAsia" w:ascii="仿宋_GB2312" w:hAnsi="仿宋_GB2312" w:eastAsia="仿宋"/>
          <w:sz w:val="28"/>
          <w:szCs w:val="28"/>
          <w:lang w:val="en-US" w:eastAsia="zh-CN"/>
        </w:rPr>
        <w:t>客户在平台选购都会享有优惠折扣。从支付到使用都可以在平台一步完成。后台销售、运营等管理角色也可以做到无纸化办公。</w:t>
      </w:r>
    </w:p>
    <w:p>
      <w:pPr>
        <w:pStyle w:val="3"/>
      </w:pP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服务器配置</w:t>
      </w:r>
    </w:p>
    <w:p>
      <w:pPr>
        <w:numPr>
          <w:ilvl w:val="0"/>
          <w:numId w:val="0"/>
        </w:numPr>
      </w:pPr>
      <w:bookmarkStart w:id="11" w:name="_Toc26371"/>
      <w:bookmarkStart w:id="12" w:name="_Toc26460"/>
      <w:r>
        <w:rPr>
          <w:rFonts w:ascii="仿宋_GB2312" w:hAnsi="仿宋_GB2312" w:eastAsia="仿宋"/>
          <w:b/>
          <w:sz w:val="28"/>
          <w:szCs w:val="28"/>
        </w:rPr>
        <w:t>服务器</w:t>
      </w:r>
      <w:r>
        <w:rPr>
          <w:rFonts w:hint="eastAsia" w:ascii="仿宋_GB2312" w:hAnsi="仿宋_GB2312" w:eastAsia="仿宋"/>
          <w:b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"/>
          <w:sz w:val="28"/>
          <w:szCs w:val="28"/>
          <w:lang w:val="en-US" w:eastAsia="zh-CN"/>
        </w:rPr>
        <w:t xml:space="preserve">  </w:t>
      </w:r>
    </w:p>
    <w:p>
      <w:pPr>
        <w:numPr>
          <w:ilvl w:val="0"/>
          <w:numId w:val="0"/>
        </w:numPr>
        <w:ind w:firstLine="1400" w:firstLineChars="500"/>
        <w:rPr>
          <w:rFonts w:hint="default" w:eastAsia="宋体"/>
          <w:sz w:val="18"/>
          <w:szCs w:val="16"/>
          <w:lang w:val="en-US" w:eastAsia="zh-CN"/>
        </w:rPr>
      </w:pPr>
      <w:bookmarkStart w:id="13" w:name="khn7-1708505513989"/>
      <w:bookmarkEnd w:id="13"/>
      <w:r>
        <w:rPr>
          <w:rFonts w:ascii="Arial" w:hAnsi="Arial" w:eastAsia="Arial" w:cs="Arial"/>
          <w:color w:val="606266"/>
          <w:sz w:val="28"/>
          <w:szCs w:val="16"/>
          <w:highlight w:val="white"/>
        </w:rPr>
        <w:t>192.168.0.4:</w:t>
      </w:r>
      <w:r>
        <w:rPr>
          <w:rFonts w:hint="eastAsia" w:ascii="Arial" w:hAnsi="Arial" w:cs="Arial"/>
          <w:color w:val="606266"/>
          <w:sz w:val="28"/>
          <w:szCs w:val="16"/>
          <w:highlight w:val="white"/>
          <w:lang w:val="en-US" w:eastAsia="zh-CN"/>
        </w:rPr>
        <w:t xml:space="preserve"> </w:t>
      </w:r>
      <w:r>
        <w:fldChar w:fldCharType="begin"/>
      </w:r>
      <w:r>
        <w:instrText xml:space="preserve"> HYPERLINK "true" \h </w:instrText>
      </w:r>
      <w:r>
        <w:fldChar w:fldCharType="separate"/>
      </w:r>
      <w:r>
        <w:rPr>
          <w:color w:val="003884"/>
          <w:sz w:val="34"/>
        </w:rPr>
        <w:t>www.kaiyuancloud.cn</w:t>
      </w:r>
      <w:r>
        <w:rPr>
          <w:color w:val="003884"/>
          <w:sz w:val="34"/>
        </w:rPr>
        <w:fldChar w:fldCharType="end"/>
      </w:r>
      <w:r>
        <w:rPr>
          <w:rFonts w:hint="eastAsia"/>
          <w:color w:val="003884"/>
          <w:sz w:val="34"/>
          <w:lang w:val="en-US" w:eastAsia="zh-CN"/>
        </w:rPr>
        <w:t xml:space="preserve">      </w:t>
      </w:r>
      <w:r>
        <w:rPr>
          <w:rFonts w:hint="eastAsia" w:ascii="Arial" w:hAnsi="Arial" w:cs="Arial"/>
          <w:color w:val="606266"/>
          <w:sz w:val="28"/>
          <w:szCs w:val="16"/>
          <w:highlight w:val="white"/>
          <w:lang w:val="en-US" w:eastAsia="zh-CN"/>
        </w:rPr>
        <w:t>线上www环境</w:t>
      </w:r>
    </w:p>
    <w:p>
      <w:pPr>
        <w:numPr>
          <w:ilvl w:val="0"/>
          <w:numId w:val="2"/>
        </w:numPr>
        <w:ind w:left="1260" w:leftChars="0"/>
        <w:rPr>
          <w:sz w:val="18"/>
          <w:szCs w:val="16"/>
        </w:rPr>
      </w:pPr>
      <w:bookmarkStart w:id="14" w:name="M8zY-1708505523552"/>
      <w:bookmarkEnd w:id="14"/>
      <w:r>
        <w:rPr>
          <w:rFonts w:hint="eastAsia" w:ascii="Arial" w:hAnsi="Arial" w:cs="Arial"/>
          <w:color w:val="606266"/>
          <w:sz w:val="28"/>
          <w:szCs w:val="16"/>
          <w:highlight w:val="white"/>
          <w:lang w:val="en-US" w:eastAsia="zh-CN"/>
        </w:rPr>
        <w:t xml:space="preserve">  47</w:t>
      </w:r>
      <w:r>
        <w:rPr>
          <w:rFonts w:ascii="Arial" w:hAnsi="Arial" w:eastAsia="Arial" w:cs="Arial"/>
          <w:color w:val="606266"/>
          <w:sz w:val="28"/>
          <w:szCs w:val="16"/>
          <w:highlight w:val="white"/>
        </w:rPr>
        <w:t>.</w:t>
      </w:r>
      <w:r>
        <w:rPr>
          <w:rFonts w:hint="eastAsia" w:ascii="Arial" w:hAnsi="Arial" w:cs="Arial"/>
          <w:color w:val="606266"/>
          <w:sz w:val="28"/>
          <w:szCs w:val="16"/>
          <w:highlight w:val="white"/>
          <w:lang w:val="en-US" w:eastAsia="zh-CN"/>
        </w:rPr>
        <w:t>39</w:t>
      </w:r>
      <w:r>
        <w:rPr>
          <w:rFonts w:ascii="Arial" w:hAnsi="Arial" w:eastAsia="Arial" w:cs="Arial"/>
          <w:color w:val="606266"/>
          <w:sz w:val="28"/>
          <w:szCs w:val="16"/>
          <w:highlight w:val="white"/>
        </w:rPr>
        <w:t>.</w:t>
      </w:r>
      <w:r>
        <w:rPr>
          <w:rFonts w:hint="eastAsia" w:ascii="Arial" w:hAnsi="Arial" w:cs="Arial"/>
          <w:color w:val="606266"/>
          <w:sz w:val="28"/>
          <w:szCs w:val="16"/>
          <w:highlight w:val="white"/>
          <w:lang w:val="en-US" w:eastAsia="zh-CN"/>
        </w:rPr>
        <w:t>12</w:t>
      </w:r>
      <w:r>
        <w:rPr>
          <w:rFonts w:ascii="Arial" w:hAnsi="Arial" w:eastAsia="Arial" w:cs="Arial"/>
          <w:color w:val="606266"/>
          <w:sz w:val="28"/>
          <w:szCs w:val="16"/>
          <w:highlight w:val="white"/>
        </w:rPr>
        <w:t>.</w:t>
      </w:r>
      <w:r>
        <w:rPr>
          <w:rFonts w:hint="eastAsia" w:ascii="Arial" w:hAnsi="Arial" w:cs="Arial"/>
          <w:color w:val="606266"/>
          <w:sz w:val="28"/>
          <w:szCs w:val="16"/>
          <w:highlight w:val="white"/>
          <w:lang w:val="en-US" w:eastAsia="zh-CN"/>
        </w:rPr>
        <w:t>75</w:t>
      </w:r>
      <w:r>
        <w:rPr>
          <w:rFonts w:ascii="Arial" w:hAnsi="Arial" w:eastAsia="Arial" w:cs="Arial"/>
          <w:color w:val="606266"/>
          <w:sz w:val="28"/>
          <w:szCs w:val="16"/>
          <w:highlight w:val="white"/>
        </w:rPr>
        <w:t>:</w:t>
      </w:r>
      <w:r>
        <w:rPr>
          <w:rFonts w:hint="eastAsia" w:ascii="Arial" w:hAnsi="Arial" w:cs="Arial"/>
          <w:color w:val="606266"/>
          <w:sz w:val="28"/>
          <w:szCs w:val="16"/>
          <w:highlight w:val="white"/>
          <w:lang w:val="en-US" w:eastAsia="zh-CN"/>
        </w:rPr>
        <w:t xml:space="preserve"> </w:t>
      </w:r>
      <w:r>
        <w:fldChar w:fldCharType="begin"/>
      </w:r>
      <w:r>
        <w:instrText xml:space="preserve"> HYPERLINK "https://xterm.kaiyuancloud.cn/#/login?redirect=%2F" \h </w:instrText>
      </w:r>
      <w:r>
        <w:fldChar w:fldCharType="separate"/>
      </w:r>
      <w:r>
        <w:rPr>
          <w:color w:val="003884"/>
          <w:sz w:val="34"/>
        </w:rPr>
        <w:t>xterm.kaiyuancloud.cn</w:t>
      </w:r>
      <w:r>
        <w:rPr>
          <w:color w:val="003884"/>
          <w:sz w:val="34"/>
        </w:rPr>
        <w:fldChar w:fldCharType="end"/>
      </w:r>
      <w:r>
        <w:rPr>
          <w:rFonts w:hint="eastAsia" w:ascii="Arial" w:hAnsi="Arial" w:cs="Arial"/>
          <w:color w:val="606266"/>
          <w:sz w:val="28"/>
          <w:szCs w:val="16"/>
          <w:highlight w:val="white"/>
          <w:lang w:val="en-US" w:eastAsia="zh-CN"/>
        </w:rPr>
        <w:t xml:space="preserve">      开发 dev 环境</w:t>
      </w:r>
    </w:p>
    <w:p>
      <w:pPr>
        <w:rPr>
          <w:rFonts w:hint="eastAsia" w:ascii="仿宋_GB2312" w:hAnsi="仿宋_GB2312" w:eastAsia="仿宋"/>
          <w:b/>
          <w:sz w:val="28"/>
          <w:szCs w:val="28"/>
          <w:lang w:val="en-US" w:eastAsia="zh-CN"/>
        </w:rPr>
      </w:pPr>
      <w:bookmarkStart w:id="15" w:name="g7kx-1708505532914"/>
      <w:bookmarkEnd w:id="15"/>
      <w:bookmarkStart w:id="16" w:name="PpCl-1708505528070"/>
      <w:bookmarkEnd w:id="16"/>
      <w:r>
        <w:rPr>
          <w:rFonts w:hint="eastAsia" w:ascii="仿宋_GB2312" w:hAnsi="仿宋_GB2312" w:eastAsia="仿宋"/>
          <w:b/>
          <w:sz w:val="28"/>
          <w:szCs w:val="28"/>
          <w:lang w:val="en-US" w:eastAsia="zh-CN"/>
        </w:rPr>
        <w:t>代码管理： git</w:t>
      </w: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ascii="仿宋_GB2312" w:hAnsi="仿宋_GB2312" w:eastAsia="仿宋"/>
          <w:b/>
          <w:sz w:val="28"/>
          <w:szCs w:val="28"/>
        </w:rPr>
      </w:pPr>
      <w:r>
        <w:rPr>
          <w:rFonts w:ascii="仿宋_GB2312" w:hAnsi="仿宋_GB2312" w:eastAsia="仿宋"/>
          <w:b/>
          <w:sz w:val="28"/>
          <w:szCs w:val="28"/>
        </w:rPr>
        <w:t>后端</w:t>
      </w:r>
    </w:p>
    <w:p/>
    <w:tbl>
      <w:tblPr>
        <w:tblStyle w:val="12"/>
        <w:tblW w:w="62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49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jc w:val="center"/>
              <w:rPr>
                <w:rFonts w:hint="default" w:ascii="仿宋_GB2312" w:hAnsi="仿宋_GB2312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"/>
                <w:sz w:val="28"/>
                <w:szCs w:val="28"/>
                <w:lang w:val="en-US" w:eastAsia="zh-CN"/>
              </w:rPr>
              <w:t>概要</w:t>
            </w:r>
          </w:p>
        </w:tc>
        <w:tc>
          <w:tcPr>
            <w:tcW w:w="4962" w:type="dxa"/>
          </w:tcPr>
          <w:p>
            <w:pPr>
              <w:jc w:val="center"/>
              <w:rPr>
                <w:rFonts w:hint="default" w:ascii="仿宋_GB2312" w:hAnsi="仿宋_GB2312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"/>
                <w:sz w:val="28"/>
                <w:szCs w:val="28"/>
                <w:lang w:val="en-US" w:eastAsia="zh-CN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jc w:val="center"/>
              <w:rPr>
                <w:rFonts w:hint="default" w:ascii="仿宋_GB2312" w:hAnsi="仿宋_GB2312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"/>
                <w:sz w:val="28"/>
                <w:szCs w:val="28"/>
                <w:lang w:val="en-US" w:eastAsia="zh-CN"/>
              </w:rPr>
              <w:t>语言</w:t>
            </w:r>
          </w:p>
        </w:tc>
        <w:tc>
          <w:tcPr>
            <w:tcW w:w="4962" w:type="dxa"/>
          </w:tcPr>
          <w:p>
            <w:pPr>
              <w:jc w:val="center"/>
              <w:rPr>
                <w:rFonts w:hint="eastAsia" w:ascii="仿宋_GB2312" w:hAnsi="仿宋_GB2312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"/>
                <w:sz w:val="28"/>
                <w:szCs w:val="28"/>
                <w:lang w:val="en-US" w:eastAsia="zh-CN"/>
              </w:rPr>
              <w:t>Python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jc w:val="center"/>
              <w:rPr>
                <w:rFonts w:hint="default" w:ascii="仿宋_GB2312" w:hAnsi="仿宋_GB2312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"/>
                <w:sz w:val="28"/>
                <w:szCs w:val="28"/>
                <w:lang w:val="en-US" w:eastAsia="zh-CN"/>
              </w:rPr>
              <w:t>框架</w:t>
            </w:r>
          </w:p>
        </w:tc>
        <w:tc>
          <w:tcPr>
            <w:tcW w:w="4962" w:type="dxa"/>
          </w:tcPr>
          <w:p>
            <w:pPr>
              <w:jc w:val="center"/>
              <w:rPr>
                <w:rFonts w:hint="default" w:ascii="仿宋_GB2312" w:hAnsi="仿宋_GB2312" w:eastAsia="宋体"/>
                <w:sz w:val="28"/>
                <w:szCs w:val="28"/>
                <w:lang w:val="en-US" w:eastAsia="zh-CN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5073B"/>
                <w:spacing w:val="0"/>
                <w:sz w:val="20"/>
                <w:szCs w:val="20"/>
                <w:shd w:val="clear" w:fill="FDFDFE"/>
              </w:rPr>
              <w:t>RESTful API</w:t>
            </w:r>
            <w:r>
              <w:rPr>
                <w:rFonts w:hint="eastAsia" w:ascii="Segoe UI" w:hAnsi="Segoe UI" w:cs="Segoe UI"/>
                <w:i w:val="0"/>
                <w:iCs w:val="0"/>
                <w:caps w:val="0"/>
                <w:color w:val="05073B"/>
                <w:spacing w:val="0"/>
                <w:sz w:val="20"/>
                <w:szCs w:val="20"/>
                <w:shd w:val="clear" w:fill="FDFDFE"/>
                <w:lang w:eastAsia="zh-CN"/>
              </w:rPr>
              <w:t>、</w:t>
            </w:r>
            <w:r>
              <w:rPr>
                <w:rFonts w:hint="eastAsia" w:ascii="Segoe UI" w:hAnsi="Segoe UI" w:cs="Segoe UI"/>
                <w:i w:val="0"/>
                <w:iCs w:val="0"/>
                <w:caps w:val="0"/>
                <w:color w:val="05073B"/>
                <w:spacing w:val="0"/>
                <w:sz w:val="20"/>
                <w:szCs w:val="20"/>
                <w:shd w:val="clear" w:fill="FDFDFE"/>
                <w:lang w:val="en-US" w:eastAsia="zh-CN"/>
              </w:rPr>
              <w:t>aiohttp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jc w:val="center"/>
              <w:rPr>
                <w:rFonts w:hint="default" w:ascii="仿宋_GB2312" w:hAnsi="仿宋_GB2312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"/>
                <w:sz w:val="28"/>
                <w:szCs w:val="28"/>
                <w:lang w:val="en-US" w:eastAsia="zh-CN"/>
              </w:rPr>
              <w:t>数据库</w:t>
            </w:r>
          </w:p>
        </w:tc>
        <w:tc>
          <w:tcPr>
            <w:tcW w:w="4962" w:type="dxa"/>
          </w:tcPr>
          <w:p>
            <w:pPr>
              <w:jc w:val="center"/>
              <w:rPr>
                <w:rFonts w:hint="default" w:ascii="仿宋_GB2312" w:hAnsi="仿宋_GB2312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"/>
                <w:sz w:val="28"/>
                <w:szCs w:val="28"/>
                <w:lang w:val="en-US" w:eastAsia="zh-CN"/>
              </w:rPr>
              <w:t>Mysql(MariaDB)</w:t>
            </w:r>
          </w:p>
        </w:tc>
      </w:tr>
    </w:tbl>
    <w:p>
      <w:pPr>
        <w:rPr>
          <w:rFonts w:ascii="仿宋_GB2312" w:hAnsi="仿宋_GB2312" w:eastAsia="仿宋"/>
          <w:sz w:val="28"/>
          <w:szCs w:val="28"/>
        </w:rPr>
      </w:pPr>
    </w:p>
    <w:p>
      <w:pPr>
        <w:rPr>
          <w:rFonts w:hint="eastAsia" w:ascii="仿宋_GB2312" w:hAnsi="仿宋_GB2312" w:eastAsia="仿宋"/>
          <w:b/>
          <w:sz w:val="28"/>
          <w:szCs w:val="28"/>
        </w:rPr>
      </w:pPr>
      <w:r>
        <w:rPr>
          <w:rFonts w:hint="eastAsia" w:ascii="仿宋_GB2312" w:hAnsi="仿宋_GB2312" w:eastAsia="仿宋"/>
          <w:b/>
          <w:sz w:val="28"/>
          <w:szCs w:val="28"/>
        </w:rPr>
        <w:t>前端</w:t>
      </w:r>
    </w:p>
    <w:p/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"/>
        <w:gridCol w:w="49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</w:tcPr>
          <w:p>
            <w:pPr>
              <w:jc w:val="center"/>
              <w:rPr>
                <w:rFonts w:hint="eastAsia" w:ascii="仿宋_GB2312" w:hAnsi="仿宋_GB2312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4931" w:type="dxa"/>
          </w:tcPr>
          <w:p>
            <w:pPr>
              <w:jc w:val="center"/>
              <w:rPr>
                <w:rFonts w:hint="eastAsia" w:ascii="仿宋_GB2312" w:hAnsi="仿宋_GB2312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"/>
                <w:sz w:val="28"/>
                <w:szCs w:val="28"/>
                <w:lang w:val="en-US" w:eastAsia="zh-CN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</w:tcPr>
          <w:p>
            <w:pPr>
              <w:jc w:val="center"/>
              <w:rPr>
                <w:rFonts w:hint="default" w:ascii="仿宋_GB2312" w:hAnsi="仿宋_GB2312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"/>
                <w:sz w:val="28"/>
                <w:szCs w:val="28"/>
                <w:lang w:val="en-US" w:eastAsia="zh-CN"/>
              </w:rPr>
              <w:t>框架</w:t>
            </w:r>
          </w:p>
        </w:tc>
        <w:tc>
          <w:tcPr>
            <w:tcW w:w="4931" w:type="dxa"/>
          </w:tcPr>
          <w:p>
            <w:pPr>
              <w:ind w:firstLine="280" w:firstLineChars="100"/>
              <w:jc w:val="center"/>
              <w:rPr>
                <w:rFonts w:hint="default" w:ascii="仿宋_GB2312" w:hAnsi="仿宋_GB2312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"/>
                <w:sz w:val="28"/>
                <w:szCs w:val="28"/>
                <w:lang w:val="en-US" w:eastAsia="zh-CN"/>
              </w:rPr>
              <w:t>Vue2</w:t>
            </w:r>
          </w:p>
        </w:tc>
      </w:tr>
    </w:tbl>
    <w:p/>
    <w:p>
      <w:pPr>
        <w:pStyle w:val="2"/>
      </w:pPr>
    </w:p>
    <w:bookmarkEnd w:id="11"/>
    <w:p>
      <w:pPr>
        <w:pStyle w:val="3"/>
        <w:numPr>
          <w:ilvl w:val="0"/>
          <w:numId w:val="0"/>
        </w:numPr>
        <w:ind w:left="283" w:hanging="283"/>
        <w:rPr>
          <w:b w:val="0"/>
        </w:rPr>
      </w:pPr>
      <w:r>
        <w:rPr>
          <w:b w:val="0"/>
        </w:rPr>
        <w:t>2.1 后端版本</w:t>
      </w:r>
    </w:p>
    <w:p>
      <w:pPr>
        <w:ind w:left="420" w:leftChars="0" w:firstLine="420" w:firstLineChars="0"/>
        <w:rPr>
          <w:rFonts w:hint="eastAsia"/>
          <w:sz w:val="24"/>
          <w:szCs w:val="20"/>
          <w:lang w:val="en-US" w:eastAsia="zh-CN"/>
        </w:rPr>
      </w:pPr>
      <w:r>
        <w:rPr>
          <w:rFonts w:hint="eastAsia"/>
          <w:sz w:val="24"/>
          <w:szCs w:val="20"/>
          <w:lang w:val="en-US" w:eastAsia="zh-CN"/>
        </w:rPr>
        <w:t>aiohttp</w:t>
      </w:r>
      <w:r>
        <w:rPr>
          <w:sz w:val="24"/>
          <w:szCs w:val="20"/>
        </w:rPr>
        <w:tab/>
      </w:r>
      <w:r>
        <w:rPr>
          <w:sz w:val="24"/>
          <w:szCs w:val="20"/>
        </w:rPr>
        <w:tab/>
      </w:r>
      <w:r>
        <w:rPr>
          <w:sz w:val="24"/>
          <w:szCs w:val="20"/>
        </w:rPr>
        <w:t xml:space="preserve"> </w:t>
      </w:r>
      <w:r>
        <w:rPr>
          <w:rFonts w:hint="eastAsia"/>
          <w:sz w:val="24"/>
          <w:szCs w:val="20"/>
          <w:lang w:val="en-US" w:eastAsia="zh-CN"/>
        </w:rPr>
        <w:tab/>
      </w:r>
      <w:r>
        <w:rPr>
          <w:rFonts w:hint="eastAsia"/>
          <w:sz w:val="24"/>
          <w:szCs w:val="20"/>
          <w:lang w:val="en-US" w:eastAsia="zh-CN"/>
        </w:rPr>
        <w:t xml:space="preserve">        </w:t>
      </w:r>
      <w:r>
        <w:rPr>
          <w:sz w:val="24"/>
          <w:szCs w:val="20"/>
        </w:rPr>
        <w:t xml:space="preserve">  </w:t>
      </w:r>
      <w:r>
        <w:rPr>
          <w:rFonts w:hint="eastAsia"/>
          <w:sz w:val="24"/>
          <w:szCs w:val="20"/>
          <w:lang w:val="en-US" w:eastAsia="zh-CN"/>
        </w:rPr>
        <w:t>封装版本</w:t>
      </w:r>
    </w:p>
    <w:p>
      <w:pPr>
        <w:ind w:left="420" w:leftChars="0" w:firstLine="420" w:firstLineChars="0"/>
        <w:rPr>
          <w:sz w:val="24"/>
          <w:szCs w:val="20"/>
        </w:rPr>
      </w:pPr>
      <w:r>
        <w:rPr>
          <w:sz w:val="24"/>
          <w:szCs w:val="20"/>
        </w:rPr>
        <w:t xml:space="preserve">Mysql        </w:t>
      </w:r>
      <w:r>
        <w:rPr>
          <w:sz w:val="24"/>
          <w:szCs w:val="20"/>
        </w:rPr>
        <w:tab/>
      </w:r>
      <w:r>
        <w:rPr>
          <w:sz w:val="24"/>
          <w:szCs w:val="20"/>
        </w:rPr>
        <w:tab/>
      </w:r>
      <w:r>
        <w:rPr>
          <w:rFonts w:hint="eastAsia"/>
          <w:sz w:val="24"/>
          <w:szCs w:val="20"/>
          <w:lang w:val="en-US" w:eastAsia="zh-CN"/>
        </w:rPr>
        <w:t xml:space="preserve"> </w:t>
      </w:r>
      <w:r>
        <w:rPr>
          <w:sz w:val="24"/>
          <w:szCs w:val="20"/>
        </w:rPr>
        <w:t xml:space="preserve">   </w:t>
      </w:r>
      <w:r>
        <w:rPr>
          <w:rFonts w:hint="eastAsia"/>
          <w:sz w:val="24"/>
          <w:szCs w:val="20"/>
        </w:rPr>
        <w:t>MariaDB-0ubuntu0.22.04.1</w:t>
      </w:r>
    </w:p>
    <w:p>
      <w:pPr>
        <w:ind w:left="420" w:leftChars="0" w:firstLine="420" w:firstLineChars="0"/>
        <w:rPr>
          <w:sz w:val="24"/>
          <w:szCs w:val="20"/>
        </w:rPr>
      </w:pPr>
      <w:r>
        <w:rPr>
          <w:sz w:val="24"/>
          <w:szCs w:val="20"/>
        </w:rPr>
        <w:t xml:space="preserve">Python      </w:t>
      </w:r>
      <w:r>
        <w:rPr>
          <w:sz w:val="24"/>
          <w:szCs w:val="20"/>
        </w:rPr>
        <w:tab/>
      </w:r>
      <w:r>
        <w:rPr>
          <w:sz w:val="24"/>
          <w:szCs w:val="20"/>
        </w:rPr>
        <w:tab/>
      </w:r>
      <w:r>
        <w:rPr>
          <w:rFonts w:hint="eastAsia"/>
          <w:sz w:val="24"/>
          <w:szCs w:val="20"/>
          <w:lang w:val="en-US" w:eastAsia="zh-CN"/>
        </w:rPr>
        <w:t xml:space="preserve">    </w:t>
      </w:r>
      <w:r>
        <w:rPr>
          <w:sz w:val="24"/>
          <w:szCs w:val="20"/>
        </w:rPr>
        <w:t xml:space="preserve"> </w:t>
      </w:r>
      <w:r>
        <w:rPr>
          <w:rFonts w:hint="eastAsia"/>
          <w:sz w:val="24"/>
          <w:szCs w:val="20"/>
          <w:lang w:val="en-US" w:eastAsia="zh-CN"/>
        </w:rPr>
        <w:t xml:space="preserve"> </w:t>
      </w:r>
      <w:r>
        <w:rPr>
          <w:sz w:val="24"/>
          <w:szCs w:val="20"/>
        </w:rPr>
        <w:t xml:space="preserve"> </w:t>
      </w:r>
      <w:r>
        <w:rPr>
          <w:rFonts w:hint="eastAsia"/>
          <w:sz w:val="24"/>
          <w:szCs w:val="20"/>
        </w:rPr>
        <w:t>3.10.6</w:t>
      </w:r>
    </w:p>
    <w:p>
      <w:pPr>
        <w:ind w:left="420" w:leftChars="0" w:firstLine="420" w:firstLineChars="0"/>
        <w:rPr>
          <w:rFonts w:hint="default"/>
          <w:sz w:val="24"/>
          <w:szCs w:val="20"/>
          <w:lang w:val="en-US" w:eastAsia="zh-CN"/>
        </w:rPr>
      </w:pPr>
      <w:r>
        <w:rPr>
          <w:rFonts w:hint="eastAsia"/>
          <w:sz w:val="24"/>
          <w:szCs w:val="20"/>
          <w:lang w:val="en-US" w:eastAsia="zh-CN"/>
        </w:rPr>
        <w:t>部署</w:t>
      </w:r>
      <w:r>
        <w:rPr>
          <w:sz w:val="24"/>
          <w:szCs w:val="20"/>
        </w:rPr>
        <w:t xml:space="preserve">                </w:t>
      </w:r>
      <w:r>
        <w:rPr>
          <w:rFonts w:hint="eastAsia"/>
          <w:sz w:val="24"/>
          <w:szCs w:val="20"/>
          <w:lang w:val="en-US" w:eastAsia="zh-CN"/>
        </w:rPr>
        <w:t xml:space="preserve">  上传git、服务器执行build.py</w:t>
      </w:r>
    </w:p>
    <w:p>
      <w:pPr>
        <w:pStyle w:val="3"/>
        <w:numPr>
          <w:ilvl w:val="0"/>
          <w:numId w:val="0"/>
        </w:numPr>
        <w:ind w:left="283" w:hanging="283"/>
        <w:rPr>
          <w:b w:val="0"/>
        </w:rPr>
      </w:pPr>
      <w:r>
        <w:rPr>
          <w:b w:val="0"/>
        </w:rPr>
        <w:t xml:space="preserve">2.2 </w:t>
      </w:r>
      <w:r>
        <w:rPr>
          <w:rFonts w:hint="eastAsia"/>
          <w:b w:val="0"/>
        </w:rPr>
        <w:t>前</w:t>
      </w:r>
      <w:r>
        <w:rPr>
          <w:b w:val="0"/>
        </w:rPr>
        <w:t>端版本</w:t>
      </w:r>
    </w:p>
    <w:p>
      <w:pPr>
        <w:ind w:left="420" w:leftChars="0" w:firstLine="420" w:firstLineChars="0"/>
        <w:rPr>
          <w:sz w:val="28"/>
          <w:szCs w:val="21"/>
        </w:rPr>
      </w:pPr>
      <w:r>
        <w:rPr>
          <w:sz w:val="28"/>
          <w:szCs w:val="21"/>
        </w:rPr>
        <w:t>Vue        2.0</w:t>
      </w:r>
    </w:p>
    <w:p>
      <w:pPr>
        <w:pStyle w:val="2"/>
        <w:ind w:left="420" w:leftChars="0" w:firstLine="420" w:firstLineChars="0"/>
        <w:jc w:val="both"/>
        <w:rPr>
          <w:rFonts w:ascii="Times New Roman"/>
          <w:b w:val="0"/>
          <w:snapToGrid/>
          <w:sz w:val="28"/>
          <w:szCs w:val="21"/>
        </w:rPr>
      </w:pPr>
      <w:r>
        <w:rPr>
          <w:rFonts w:ascii="Times New Roman"/>
          <w:b w:val="0"/>
          <w:snapToGrid/>
          <w:sz w:val="28"/>
          <w:szCs w:val="21"/>
        </w:rPr>
        <w:t>项目拉取后输入</w:t>
      </w:r>
      <w:r>
        <w:rPr>
          <w:rFonts w:hint="eastAsia" w:ascii="Times New Roman"/>
          <w:b w:val="0"/>
          <w:snapToGrid/>
          <w:sz w:val="28"/>
          <w:szCs w:val="21"/>
        </w:rPr>
        <w:t xml:space="preserve"> npm</w:t>
      </w:r>
      <w:r>
        <w:rPr>
          <w:rFonts w:ascii="Times New Roman"/>
          <w:b w:val="0"/>
          <w:snapToGrid/>
          <w:sz w:val="28"/>
          <w:szCs w:val="21"/>
        </w:rPr>
        <w:t xml:space="preserve"> install 下载依赖包就可以运行项目</w:t>
      </w:r>
    </w:p>
    <w:p>
      <w:pPr>
        <w:ind w:left="420" w:leftChars="0" w:firstLine="420" w:firstLineChars="0"/>
        <w:rPr>
          <w:rFonts w:hint="eastAsia" w:ascii="Segoe UI" w:hAnsi="Segoe UI" w:eastAsia="Segoe UI" w:cs="Segoe UI"/>
          <w:b/>
          <w:bCs/>
          <w:i w:val="0"/>
          <w:iCs w:val="0"/>
          <w:caps w:val="0"/>
          <w:color w:val="05073B"/>
          <w:spacing w:val="0"/>
          <w:sz w:val="22"/>
          <w:szCs w:val="22"/>
          <w:shd w:val="clear" w:fill="FDFDFE"/>
          <w:lang w:val="en-US" w:eastAsia="zh-CN"/>
        </w:rPr>
      </w:pPr>
      <w:r>
        <w:rPr>
          <w:sz w:val="28"/>
          <w:szCs w:val="21"/>
        </w:rPr>
        <w:t>运行命令</w:t>
      </w:r>
      <w:r>
        <w:rPr>
          <w:rFonts w:hint="eastAsia"/>
          <w:sz w:val="28"/>
          <w:szCs w:val="21"/>
        </w:rPr>
        <w:t xml:space="preserve"> </w:t>
      </w:r>
      <w:r>
        <w:rPr>
          <w:sz w:val="28"/>
          <w:szCs w:val="21"/>
        </w:rPr>
        <w:t xml:space="preserve">  npm start</w:t>
      </w:r>
      <w:bookmarkEnd w:id="12"/>
      <w:bookmarkStart w:id="17" w:name="_Toc16685087"/>
      <w:bookmarkStart w:id="18" w:name="_Toc15178"/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spacing w:before="168" w:beforeAutospacing="0" w:after="0" w:afterAutospacing="0" w:line="21" w:lineRule="atLeast"/>
        <w:ind w:left="0" w:right="0" w:firstLine="0"/>
        <w:rPr>
          <w:rFonts w:hint="eastAsia" w:eastAsia="华文中宋" w:cs="Arial" w:asciiTheme="minorHAnsi" w:hAnsiTheme="minorHAnsi"/>
          <w:b w:val="0"/>
          <w:bCs/>
          <w:color w:val="000000" w:themeColor="text1"/>
          <w:kern w:val="32"/>
          <w:sz w:val="28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eastAsia="华文中宋" w:cs="Arial" w:asciiTheme="minorHAnsi" w:hAnsiTheme="minorHAnsi"/>
          <w:b w:val="0"/>
          <w:bCs/>
          <w:color w:val="000000" w:themeColor="text1"/>
          <w:kern w:val="32"/>
          <w:sz w:val="28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2.3平台架构</w:t>
      </w:r>
    </w:p>
    <w:p>
      <w:pPr>
        <w:rPr>
          <w:iCs/>
          <w:caps/>
        </w:rPr>
      </w:pPr>
      <w:r>
        <w:drawing>
          <wp:inline distT="0" distB="0" distL="114300" distR="114300">
            <wp:extent cx="3461385" cy="3273425"/>
            <wp:effectExtent l="0" t="0" r="13335" b="31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61385" cy="327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spacing w:before="168" w:beforeAutospacing="0" w:after="0" w:afterAutospacing="0" w:line="21" w:lineRule="atLeast"/>
        <w:ind w:left="0" w:right="0" w:firstLine="0"/>
        <w:rPr>
          <w:rFonts w:hint="eastAsia" w:ascii="Segoe UI" w:hAnsi="Segoe UI" w:cs="Segoe UI"/>
          <w:b/>
          <w:bCs/>
          <w:i w:val="0"/>
          <w:iCs w:val="0"/>
          <w:color w:val="05073B"/>
          <w:spacing w:val="0"/>
          <w:sz w:val="22"/>
          <w:szCs w:val="22"/>
          <w:shd w:val="clear" w:fill="FDFDFE"/>
          <w:lang w:val="en-US" w:eastAsia="zh-CN"/>
        </w:rPr>
      </w:pP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spacing w:before="168" w:beforeAutospacing="0" w:after="0" w:afterAutospacing="0" w:line="21" w:lineRule="atLeast"/>
        <w:ind w:left="0" w:right="0" w:firstLine="0"/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5073B"/>
          <w:spacing w:val="0"/>
          <w:sz w:val="22"/>
          <w:szCs w:val="22"/>
          <w:shd w:val="clear" w:fill="FDFDFE"/>
        </w:rPr>
      </w:pPr>
      <w:r>
        <w:rPr>
          <w:rFonts w:hint="eastAsia" w:ascii="Segoe UI" w:hAnsi="Segoe UI" w:cs="Segoe UI"/>
          <w:b/>
          <w:bCs/>
          <w:i w:val="0"/>
          <w:iCs w:val="0"/>
          <w:color w:val="05073B"/>
          <w:spacing w:val="0"/>
          <w:sz w:val="22"/>
          <w:szCs w:val="22"/>
          <w:shd w:val="clear" w:fill="FDFDFE"/>
          <w:lang w:val="en-US" w:eastAsia="zh-CN"/>
        </w:rPr>
        <w:t>K</w:t>
      </w:r>
      <w:r>
        <w:rPr>
          <w:rFonts w:hint="eastAsia" w:ascii="Segoe UI" w:hAnsi="Segoe UI" w:cs="Segoe UI"/>
          <w:b/>
          <w:bCs/>
          <w:i w:val="0"/>
          <w:iCs w:val="0"/>
          <w:caps w:val="0"/>
          <w:color w:val="05073B"/>
          <w:spacing w:val="0"/>
          <w:sz w:val="22"/>
          <w:szCs w:val="22"/>
          <w:shd w:val="clear" w:fill="FDFDFE"/>
          <w:lang w:val="en-US" w:eastAsia="zh-CN"/>
        </w:rPr>
        <w:t>boss</w:t>
      </w: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5073B"/>
          <w:spacing w:val="0"/>
          <w:sz w:val="22"/>
          <w:szCs w:val="22"/>
          <w:shd w:val="clear" w:fill="FDFDFE"/>
        </w:rPr>
        <w:t>技术架构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spacing w:before="168" w:beforeAutospacing="0" w:after="0" w:afterAutospacing="0" w:line="21" w:lineRule="atLeast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5073B"/>
          <w:spacing w:val="0"/>
          <w:sz w:val="20"/>
          <w:szCs w:val="20"/>
          <w:shd w:val="clear" w:fill="FDFDFE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5073B"/>
          <w:spacing w:val="0"/>
          <w:sz w:val="20"/>
          <w:szCs w:val="20"/>
          <w:shd w:val="clear" w:fill="FDFDFE"/>
        </w:rPr>
        <w:t>本系统采用MVC（Model-View-Controller）设计模式，将业务逻辑、数据展示和用户交互分离，提高代码的可维护性和可扩展性。系统架构分为以下几层：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" w:lineRule="atLeast"/>
        <w:ind w:left="360" w:leftChars="0" w:right="0" w:hanging="360" w:firstLineChars="0"/>
        <w:rPr>
          <w:rFonts w:ascii="PingFang-SC-Regular" w:hAnsi="PingFang-SC-Regular" w:eastAsia="PingFang-SC-Regular" w:cs="PingFang-SC-Regular"/>
          <w:sz w:val="20"/>
          <w:szCs w:val="20"/>
        </w:rPr>
      </w:pPr>
      <w:r>
        <w:rPr>
          <w:rFonts w:hint="default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</w:rPr>
        <w:t>表现层（View）：负责展示数据和接收用户输入，使用</w:t>
      </w:r>
      <w:r>
        <w:rPr>
          <w:rFonts w:hint="eastAsia" w:ascii="PingFang-SC-Regular" w:hAnsi="PingFang-SC-Regular" w:eastAsia="宋体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  <w:t>vue</w:t>
      </w:r>
      <w:r>
        <w:rPr>
          <w:rFonts w:hint="default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</w:rPr>
        <w:t>、JavaScript等技术实现。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2" w:beforeAutospacing="0" w:after="0" w:afterAutospacing="0" w:line="21" w:lineRule="atLeast"/>
        <w:ind w:left="360" w:leftChars="0" w:right="0" w:hanging="360" w:firstLineChars="0"/>
        <w:rPr>
          <w:rFonts w:hint="default" w:ascii="PingFang-SC-Regular" w:hAnsi="PingFang-SC-Regular" w:eastAsia="PingFang-SC-Regular" w:cs="PingFang-SC-Regular"/>
          <w:sz w:val="20"/>
          <w:szCs w:val="20"/>
        </w:rPr>
      </w:pPr>
      <w:r>
        <w:rPr>
          <w:rFonts w:hint="default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</w:rPr>
        <w:t>控制层（Controller）：负责接收用户请求，调用业务逻辑层处理请求，并将处理结果返回给表现层。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2" w:beforeAutospacing="0" w:after="0" w:afterAutospacing="0" w:line="21" w:lineRule="atLeast"/>
        <w:ind w:left="360" w:leftChars="0" w:right="0" w:hanging="360" w:firstLineChars="0"/>
        <w:rPr>
          <w:rFonts w:hint="default" w:ascii="PingFang-SC-Regular" w:hAnsi="PingFang-SC-Regular" w:eastAsia="PingFang-SC-Regular" w:cs="PingFang-SC-Regular"/>
          <w:sz w:val="20"/>
          <w:szCs w:val="20"/>
        </w:rPr>
      </w:pPr>
      <w:r>
        <w:rPr>
          <w:rFonts w:hint="default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</w:rPr>
        <w:t>业务逻辑层（Service）：负责处理具体业务逻辑，调用数据访问层进行数据操作。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2" w:beforeAutospacing="0" w:after="0" w:afterAutospacing="0" w:line="21" w:lineRule="atLeast"/>
        <w:ind w:left="360" w:leftChars="0" w:right="0" w:hanging="360" w:firstLineChars="0"/>
        <w:rPr>
          <w:rFonts w:hint="default" w:ascii="PingFang-SC-Regular" w:hAnsi="PingFang-SC-Regular" w:eastAsia="PingFang-SC-Regular" w:cs="PingFang-SC-Regular"/>
          <w:sz w:val="20"/>
          <w:szCs w:val="20"/>
        </w:rPr>
      </w:pPr>
      <w:r>
        <w:rPr>
          <w:rFonts w:hint="default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</w:rPr>
        <w:t>数据访问层（DAO）：负责与数据库进行交互，实现数据的增删改查等操作。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2" w:beforeAutospacing="0" w:after="0" w:afterAutospacing="0" w:line="21" w:lineRule="atLeast"/>
        <w:ind w:left="360" w:leftChars="0" w:right="0" w:rightChars="0" w:hanging="360" w:firstLineChars="0"/>
        <w:rPr>
          <w:iCs/>
          <w:caps/>
        </w:rPr>
      </w:pPr>
      <w:r>
        <w:rPr>
          <w:rFonts w:hint="default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</w:rPr>
        <w:t>数据持久层（Database）：负责存储和管理系统数据，采用MySQL数据库。</w:t>
      </w:r>
    </w:p>
    <w:p>
      <w:pPr>
        <w:rPr>
          <w:rFonts w:hint="default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</w:rPr>
      </w:pP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spacing w:before="168" w:beforeAutospacing="0" w:after="0" w:afterAutospacing="0" w:line="21" w:lineRule="atLeast"/>
        <w:ind w:left="0" w:right="0" w:firstLine="0"/>
        <w:rPr>
          <w:rFonts w:hint="eastAsia" w:ascii="Segoe UI" w:hAnsi="Segoe UI" w:eastAsia="Segoe UI" w:cs="Segoe UI"/>
          <w:b/>
          <w:bCs/>
          <w:i w:val="0"/>
          <w:iCs w:val="0"/>
          <w:caps w:val="0"/>
          <w:color w:val="05073B"/>
          <w:spacing w:val="0"/>
          <w:sz w:val="22"/>
          <w:szCs w:val="22"/>
          <w:shd w:val="clear" w:fill="FDFDFE"/>
          <w:lang w:val="en-US" w:eastAsia="zh-CN"/>
        </w:rPr>
      </w:pPr>
      <w:r>
        <w:rPr>
          <w:rFonts w:hint="eastAsia" w:ascii="Segoe UI" w:hAnsi="Segoe UI" w:eastAsia="Segoe UI" w:cs="Segoe UI"/>
          <w:b/>
          <w:bCs/>
          <w:i w:val="0"/>
          <w:iCs w:val="0"/>
          <w:caps w:val="0"/>
          <w:color w:val="05073B"/>
          <w:spacing w:val="0"/>
          <w:sz w:val="22"/>
          <w:szCs w:val="22"/>
          <w:shd w:val="clear" w:fill="FDFDFE"/>
          <w:lang w:val="en-US" w:eastAsia="zh-CN"/>
        </w:rPr>
        <w:t>软件设计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" w:lineRule="atLeast"/>
        <w:ind w:left="360" w:leftChars="0" w:right="0" w:hanging="360" w:firstLineChars="0"/>
        <w:rPr>
          <w:rFonts w:hint="eastAsia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</w:pPr>
      <w:r>
        <w:rPr>
          <w:rFonts w:hint="eastAsia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  <w:t>前段浏览器 —— vue、echarts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" w:lineRule="atLeast"/>
        <w:ind w:left="360" w:leftChars="0" w:right="0" w:hanging="360" w:firstLineChars="0"/>
        <w:rPr>
          <w:rFonts w:hint="eastAsia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</w:pPr>
      <w:r>
        <w:rPr>
          <w:rFonts w:hint="eastAsia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  <w:t>业务逻辑 —— kgadget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" w:lineRule="atLeast"/>
        <w:ind w:left="360" w:leftChars="0" w:right="0" w:hanging="360" w:firstLineChars="0"/>
        <w:rPr>
          <w:rFonts w:hint="eastAsia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</w:pPr>
      <w:r>
        <w:rPr>
          <w:rFonts w:hint="eastAsia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  <w:t>应用服务器 —— Ahserver，</w:t>
      </w:r>
      <w:r>
        <w:rPr>
          <w:rFonts w:hint="default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  <w:t>sqlor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" w:lineRule="atLeast"/>
        <w:ind w:left="360" w:leftChars="0" w:right="0" w:hanging="360" w:firstLineChars="0"/>
        <w:rPr>
          <w:rFonts w:hint="eastAsia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</w:pPr>
      <w:r>
        <w:rPr>
          <w:rFonts w:hint="eastAsia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  <w:t>Web服务器 —— AioHttp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" w:lineRule="atLeast"/>
        <w:ind w:left="360" w:leftChars="0" w:right="0" w:hanging="360" w:firstLineChars="0"/>
        <w:rPr>
          <w:rFonts w:hint="eastAsia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</w:pPr>
      <w:r>
        <w:rPr>
          <w:rFonts w:hint="eastAsia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  <w:t>持久层 —— mariadb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" w:lineRule="atLeast"/>
        <w:ind w:left="360" w:leftChars="0" w:right="0" w:hanging="360" w:firstLineChars="0"/>
        <w:rPr>
          <w:iCs/>
          <w:caps/>
        </w:rPr>
      </w:pPr>
      <w:r>
        <w:rPr>
          <w:rFonts w:hint="eastAsia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  <w:t>操作系统 —— Linux OS</w:t>
      </w:r>
    </w:p>
    <w:p>
      <w:pPr>
        <w:pStyle w:val="3"/>
        <w:numPr>
          <w:ilvl w:val="0"/>
          <w:numId w:val="0"/>
        </w:numPr>
        <w:ind w:left="-142" w:leftChars="0"/>
        <w:rPr>
          <w:rFonts w:hint="eastAsia" w:ascii="仿宋" w:hAnsi="仿宋" w:eastAsia="仿宋"/>
          <w:color w:val="FF0000"/>
          <w:sz w:val="26"/>
          <w:szCs w:val="26"/>
        </w:rPr>
      </w:pPr>
      <w:r>
        <w:rPr>
          <w:rFonts w:hint="eastAsia"/>
          <w:lang w:val="en-US" w:eastAsia="zh-CN"/>
        </w:rPr>
        <w:t>3.</w:t>
      </w:r>
      <w:r>
        <w:rPr>
          <w:rFonts w:hint="eastAsia"/>
        </w:rPr>
        <w:t>项目主流程及模块介绍</w:t>
      </w:r>
      <w:bookmarkEnd w:id="17"/>
      <w:bookmarkEnd w:id="18"/>
    </w:p>
    <w:p>
      <w:pPr>
        <w:rPr>
          <w:rFonts w:ascii="仿宋" w:hAnsi="仿宋" w:eastAsia="仿宋"/>
          <w:color w:val="FF0000"/>
          <w:sz w:val="26"/>
          <w:szCs w:val="26"/>
        </w:rPr>
      </w:pPr>
      <w:r>
        <w:rPr>
          <w:rFonts w:hint="eastAsia" w:ascii="仿宋" w:hAnsi="仿宋" w:eastAsia="仿宋"/>
          <w:color w:val="FF0000"/>
          <w:sz w:val="26"/>
          <w:szCs w:val="26"/>
        </w:rPr>
        <w:t>模块介绍：根据项目主流程进行说明</w:t>
      </w:r>
    </w:p>
    <w:p>
      <w:pPr>
        <w:rPr>
          <w:rFonts w:hint="eastAsia" w:ascii="仿宋" w:hAnsi="仿宋" w:eastAsia="仿宋"/>
          <w:sz w:val="26"/>
          <w:szCs w:val="26"/>
        </w:rPr>
      </w:pPr>
      <w: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  <w:t>3</w:t>
      </w:r>
      <w:r>
        <w:rPr>
          <w:rFonts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  <w:t xml:space="preserve">.1 </w:t>
      </w:r>
      <w: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:lang w:val="en-US" w:eastAsia="zh-CN"/>
          <w14:textFill>
            <w14:solidFill>
              <w14:schemeClr w14:val="tx1"/>
            </w14:solidFill>
          </w14:textFill>
        </w:rPr>
        <w:t>客户管理模块</w:t>
      </w:r>
    </w:p>
    <w:p>
      <w:pPr>
        <w:ind w:firstLine="720" w:firstLineChars="0"/>
        <w:rPr>
          <w:rFonts w:ascii="仿宋" w:hAnsi="仿宋" w:eastAsia="仿宋"/>
          <w:sz w:val="26"/>
          <w:szCs w:val="26"/>
        </w:rPr>
      </w:pPr>
      <w:r>
        <w:rPr>
          <w:rFonts w:hint="eastAsia" w:ascii="仿宋" w:hAnsi="仿宋" w:eastAsia="仿宋"/>
          <w:sz w:val="26"/>
          <w:szCs w:val="26"/>
        </w:rPr>
        <w:t>1、以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>客户为主体</w:t>
      </w:r>
      <w:r>
        <w:rPr>
          <w:rFonts w:hint="eastAsia" w:ascii="仿宋" w:hAnsi="仿宋" w:eastAsia="仿宋"/>
          <w:sz w:val="26"/>
          <w:szCs w:val="26"/>
        </w:rPr>
        <w:t>展开设计，具</w:t>
      </w:r>
      <w:r>
        <w:rPr>
          <w:rFonts w:hint="eastAsia" w:ascii="仿宋" w:hAnsi="仿宋" w:eastAsia="仿宋"/>
          <w:b w:val="0"/>
          <w:bCs w:val="0"/>
          <w:sz w:val="26"/>
          <w:szCs w:val="26"/>
        </w:rPr>
        <w:t>体流程功能有：</w:t>
      </w:r>
      <w:r>
        <w:rPr>
          <w:rFonts w:hint="eastAsia" w:ascii="仿宋" w:hAnsi="仿宋" w:eastAsia="仿宋"/>
          <w:b w:val="0"/>
          <w:bCs w:val="0"/>
          <w:sz w:val="26"/>
          <w:szCs w:val="26"/>
          <w:lang w:val="en-US" w:eastAsia="zh-CN"/>
        </w:rPr>
        <w:t>工单、个人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>中心</w:t>
      </w:r>
      <w:r>
        <w:rPr>
          <w:rFonts w:hint="eastAsia" w:ascii="仿宋" w:hAnsi="仿宋" w:eastAsia="仿宋"/>
          <w:sz w:val="26"/>
          <w:szCs w:val="26"/>
        </w:rPr>
        <w:t>、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>订单、用户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ab/>
      </w:r>
      <w:r>
        <w:rPr>
          <w:rFonts w:hint="eastAsia" w:ascii="仿宋" w:hAnsi="仿宋" w:eastAsia="仿宋"/>
          <w:sz w:val="26"/>
          <w:szCs w:val="26"/>
          <w:lang w:val="en-US" w:eastAsia="zh-CN"/>
        </w:rPr>
        <w:t xml:space="preserve">   资源、审批记录、发票等诸多功能</w:t>
      </w:r>
      <w:r>
        <w:rPr>
          <w:rFonts w:hint="eastAsia" w:ascii="仿宋" w:hAnsi="仿宋" w:eastAsia="仿宋"/>
          <w:sz w:val="26"/>
          <w:szCs w:val="26"/>
        </w:rPr>
        <w:t>。</w:t>
      </w:r>
    </w:p>
    <w:p>
      <w:pPr>
        <w:ind w:firstLine="720" w:firstLineChars="0"/>
        <w:rPr>
          <w:rFonts w:ascii="仿宋" w:hAnsi="仿宋" w:eastAsia="仿宋"/>
          <w:sz w:val="26"/>
          <w:szCs w:val="26"/>
        </w:rPr>
      </w:pPr>
      <w:r>
        <w:rPr>
          <w:rFonts w:hint="eastAsia" w:ascii="仿宋" w:hAnsi="仿宋" w:eastAsia="仿宋"/>
          <w:sz w:val="26"/>
          <w:szCs w:val="26"/>
        </w:rPr>
        <w:t>2、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>这里需要注意的是，客户购买时的折扣是否正确，供应商给出的折扣，以</w:t>
      </w:r>
      <w:bookmarkStart w:id="19" w:name="_GoBack"/>
      <w:bookmarkEnd w:id="19"/>
      <w:r>
        <w:rPr>
          <w:rFonts w:hint="eastAsia" w:ascii="仿宋" w:hAnsi="仿宋" w:eastAsia="仿宋"/>
          <w:sz w:val="26"/>
          <w:szCs w:val="26"/>
          <w:lang w:val="en-US" w:eastAsia="zh-CN"/>
        </w:rPr>
        <w:tab/>
      </w:r>
      <w:r>
        <w:rPr>
          <w:rFonts w:hint="eastAsia" w:ascii="仿宋" w:hAnsi="仿宋" w:eastAsia="仿宋"/>
          <w:sz w:val="26"/>
          <w:szCs w:val="26"/>
          <w:lang w:val="en-US" w:eastAsia="zh-CN"/>
        </w:rPr>
        <w:t xml:space="preserve">   及平台给客户的折扣</w:t>
      </w:r>
      <w:r>
        <w:rPr>
          <w:rFonts w:ascii="仿宋" w:hAnsi="仿宋" w:eastAsia="仿宋"/>
          <w:sz w:val="26"/>
          <w:szCs w:val="26"/>
        </w:rPr>
        <w:t>。</w:t>
      </w:r>
    </w:p>
    <w:p>
      <w:pPr>
        <w:ind w:firstLine="720" w:firstLineChars="0"/>
        <w:rPr>
          <w:rFonts w:hint="eastAsia" w:ascii="仿宋" w:hAnsi="仿宋" w:eastAsia="仿宋"/>
          <w:sz w:val="26"/>
          <w:szCs w:val="26"/>
          <w:lang w:val="en-US" w:eastAsia="zh-CN"/>
        </w:rPr>
      </w:pPr>
      <w:r>
        <w:rPr>
          <w:rFonts w:ascii="仿宋" w:hAnsi="仿宋" w:eastAsia="仿宋"/>
          <w:sz w:val="26"/>
          <w:szCs w:val="26"/>
        </w:rPr>
        <w:t>3、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>客户的邮箱以及手机号必须是真实的，否则会导致京东、火山、百度等公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ab/>
      </w:r>
      <w:r>
        <w:rPr>
          <w:rFonts w:hint="eastAsia" w:ascii="仿宋" w:hAnsi="仿宋" w:eastAsia="仿宋"/>
          <w:sz w:val="26"/>
          <w:szCs w:val="26"/>
          <w:lang w:val="en-US" w:eastAsia="zh-CN"/>
        </w:rPr>
        <w:t xml:space="preserve">   有云使用不了</w:t>
      </w:r>
    </w:p>
    <w:p>
      <w:pPr>
        <w:pStyle w:val="2"/>
        <w:ind w:firstLine="11565" w:firstLineChars="3200"/>
        <w:jc w:val="both"/>
        <w:rPr>
          <w:rFonts w:hint="default"/>
          <w:lang w:val="en-US" w:eastAsia="zh-CN"/>
        </w:rPr>
      </w:pPr>
    </w:p>
    <w:p>
      <w:pPr>
        <w:pStyle w:val="2"/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6115685" cy="2115185"/>
            <wp:effectExtent l="0" t="0" r="10795" b="3175"/>
            <wp:docPr id="1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211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</w:pPr>
    </w:p>
    <w:p>
      <w:pPr>
        <w:rPr>
          <w:rFonts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  <w:t>3</w:t>
      </w:r>
      <w:r>
        <w:rPr>
          <w:rFonts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  <w:t>.</w:t>
      </w:r>
      <w: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:lang w:val="en-US" w:eastAsia="zh-CN"/>
          <w14:textFill>
            <w14:solidFill>
              <w14:schemeClr w14:val="tx1"/>
            </w14:solidFill>
          </w14:textFill>
        </w:rPr>
        <w:t>2客户产品</w:t>
      </w:r>
      <w: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  <w:t>模块</w:t>
      </w:r>
    </w:p>
    <w:p>
      <w:pPr>
        <w:numPr>
          <w:ilvl w:val="0"/>
          <w:numId w:val="4"/>
        </w:numPr>
        <w:ind w:left="420" w:leftChars="0"/>
        <w:rPr>
          <w:rFonts w:hint="eastAsia"/>
          <w:lang w:val="en-US" w:eastAsia="zh-CN"/>
        </w:rPr>
      </w:pPr>
      <w:r>
        <w:rPr>
          <w:rFonts w:hint="eastAsia" w:ascii="仿宋" w:hAnsi="仿宋" w:eastAsia="仿宋"/>
          <w:sz w:val="26"/>
          <w:szCs w:val="26"/>
          <w:lang w:val="en-US" w:eastAsia="zh-CN"/>
        </w:rPr>
        <w:t xml:space="preserve">平台产品接入了京东、阿里、百度、火山引擎...云平台，以及超算中心、智    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ab/>
      </w:r>
      <w:r>
        <w:rPr>
          <w:rFonts w:hint="eastAsia" w:ascii="仿宋" w:hAnsi="仿宋" w:eastAsia="仿宋"/>
          <w:sz w:val="26"/>
          <w:szCs w:val="26"/>
          <w:lang w:val="en-US" w:eastAsia="zh-CN"/>
        </w:rPr>
        <w:t>算，做到产品整合，购买这些云平台产品得到对应折扣。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ab/>
      </w:r>
    </w:p>
    <w:p>
      <w:pPr>
        <w:numPr>
          <w:ilvl w:val="0"/>
          <w:numId w:val="4"/>
        </w:numPr>
        <w:ind w:left="420" w:leftChars="0"/>
      </w:pPr>
      <w:r>
        <w:rPr>
          <w:rFonts w:hint="eastAsia" w:ascii="仿宋" w:hAnsi="仿宋" w:eastAsia="仿宋"/>
          <w:sz w:val="26"/>
          <w:szCs w:val="26"/>
          <w:lang w:val="en-US" w:eastAsia="zh-CN"/>
        </w:rPr>
        <w:t>对接各个供应商根据对方所提供的API逻辑来接入，基本需要，用户同步api、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ab/>
      </w:r>
      <w:r>
        <w:rPr>
          <w:rFonts w:hint="eastAsia" w:ascii="仿宋" w:hAnsi="仿宋" w:eastAsia="仿宋"/>
          <w:sz w:val="26"/>
          <w:szCs w:val="26"/>
          <w:lang w:val="en-US" w:eastAsia="zh-CN"/>
        </w:rPr>
        <w:t>单点登录、实名认证api、订单查询api、确认支付pai、取消支付api、退订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ab/>
      </w:r>
      <w:r>
        <w:rPr>
          <w:rFonts w:hint="eastAsia" w:ascii="仿宋" w:hAnsi="仿宋" w:eastAsia="仿宋"/>
          <w:sz w:val="26"/>
          <w:szCs w:val="26"/>
          <w:lang w:val="en-US" w:eastAsia="zh-CN"/>
        </w:rPr>
        <w:t>资源api</w:t>
      </w:r>
      <w:r>
        <w:rPr>
          <w:rFonts w:ascii="仿宋" w:hAnsi="仿宋" w:eastAsia="仿宋"/>
          <w:sz w:val="26"/>
          <w:szCs w:val="26"/>
        </w:rPr>
        <w:t>。</w:t>
      </w:r>
    </w:p>
    <w:p>
      <w:pPr>
        <w:pStyle w:val="2"/>
      </w:pPr>
    </w:p>
    <w:p>
      <w:pPr>
        <w:rPr>
          <w:rFonts w:ascii="仿宋" w:hAnsi="仿宋" w:eastAsia="仿宋"/>
          <w:sz w:val="26"/>
          <w:szCs w:val="26"/>
        </w:rPr>
      </w:pPr>
      <w:r>
        <w:drawing>
          <wp:inline distT="0" distB="0" distL="114300" distR="114300">
            <wp:extent cx="6115685" cy="2771140"/>
            <wp:effectExtent l="0" t="0" r="10795" b="254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277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:lang w:val="en-US" w:eastAsia="zh-CN"/>
          <w14:textFill>
            <w14:solidFill>
              <w14:schemeClr w14:val="tx1"/>
            </w14:solidFill>
          </w14:textFill>
        </w:rPr>
        <w:t>3.3 客户选购超算,智算,网络</w:t>
      </w:r>
    </w:p>
    <w:p>
      <w:pPr>
        <w:pStyle w:val="2"/>
        <w:ind w:firstLine="420" w:firstLineChars="0"/>
        <w:jc w:val="both"/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  <w:t>项目将各大超算中心资源进行整合，满足了一平台多购买的理想化购物，同样价格方面每个用户都享有低廉折扣，完成购买设备会出现在用户资源页面，该页面记录了用户拥有的产品，云产品以及算力资源。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:lang w:val="en-US" w:eastAsia="zh-CN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6115685" cy="2771140"/>
            <wp:effectExtent l="0" t="0" r="10795" b="254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277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仿宋" w:hAnsi="仿宋" w:eastAsia="仿宋"/>
          <w:b/>
          <w:sz w:val="26"/>
          <w:szCs w:val="26"/>
          <w:lang w:val="en-US" w:eastAsia="zh-CN"/>
        </w:rPr>
      </w:pPr>
      <w:r>
        <w:rPr>
          <w:rFonts w:hint="eastAsia" w:ascii="仿宋" w:hAnsi="仿宋" w:eastAsia="仿宋"/>
          <w:b/>
          <w:sz w:val="26"/>
          <w:szCs w:val="26"/>
          <w:lang w:val="en-US" w:eastAsia="zh-CN"/>
        </w:rPr>
        <w:t>3</w:t>
      </w:r>
      <w:r>
        <w:rPr>
          <w:rFonts w:ascii="仿宋" w:hAnsi="仿宋" w:eastAsia="仿宋"/>
          <w:b/>
          <w:sz w:val="26"/>
          <w:szCs w:val="26"/>
        </w:rPr>
        <w:t>.</w:t>
      </w:r>
      <w:r>
        <w:rPr>
          <w:rFonts w:hint="eastAsia" w:ascii="仿宋" w:hAnsi="仿宋" w:eastAsia="仿宋"/>
          <w:b/>
          <w:sz w:val="26"/>
          <w:szCs w:val="26"/>
          <w:lang w:val="en-US" w:eastAsia="zh-CN"/>
        </w:rPr>
        <w:t>4</w:t>
      </w:r>
      <w:r>
        <w:rPr>
          <w:rFonts w:ascii="仿宋" w:hAnsi="仿宋" w:eastAsia="仿宋"/>
          <w:b/>
          <w:sz w:val="26"/>
          <w:szCs w:val="26"/>
        </w:rPr>
        <w:t>退款</w:t>
      </w:r>
      <w:r>
        <w:rPr>
          <w:rFonts w:hint="eastAsia" w:ascii="仿宋" w:hAnsi="仿宋" w:eastAsia="仿宋"/>
          <w:b/>
          <w:sz w:val="26"/>
          <w:szCs w:val="26"/>
          <w:lang w:val="en-US" w:eastAsia="zh-CN"/>
        </w:rPr>
        <w:t>提现</w:t>
      </w:r>
    </w:p>
    <w:p>
      <w:pPr>
        <w:numPr>
          <w:ilvl w:val="0"/>
          <w:numId w:val="5"/>
        </w:numPr>
        <w:ind w:firstLine="520" w:firstLineChars="200"/>
        <w:rPr>
          <w:rFonts w:hint="eastAsia" w:ascii="仿宋" w:hAnsi="仿宋" w:eastAsia="仿宋" w:cs="Times New Roman"/>
          <w:b w:val="0"/>
          <w:bCs w:val="0"/>
          <w:sz w:val="26"/>
          <w:szCs w:val="26"/>
          <w:lang w:val="en-US" w:eastAsia="zh-CN"/>
        </w:rPr>
      </w:pPr>
      <w:r>
        <w:rPr>
          <w:rFonts w:hint="eastAsia" w:ascii="仿宋" w:hAnsi="仿宋" w:eastAsia="仿宋" w:cs="Times New Roman"/>
          <w:b w:val="0"/>
          <w:bCs w:val="0"/>
          <w:sz w:val="26"/>
          <w:szCs w:val="26"/>
          <w:lang w:val="en-US" w:eastAsia="zh-CN"/>
        </w:rPr>
        <w:t>退费方式一：</w:t>
      </w:r>
    </w:p>
    <w:p>
      <w:pPr>
        <w:pStyle w:val="2"/>
        <w:ind w:left="720" w:leftChars="0" w:firstLine="720" w:firstLineChars="0"/>
        <w:jc w:val="both"/>
        <w:rPr>
          <w:rFonts w:hint="default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  <w:t>支付宝充值的用户，选择提现输入好需要提现的金额就会原路返回到该</w:t>
      </w:r>
      <w:r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  <w:tab/>
      </w:r>
      <w:r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  <w:t>支付宝账号里。</w:t>
      </w:r>
    </w:p>
    <w:p>
      <w:pPr>
        <w:numPr>
          <w:ilvl w:val="0"/>
          <w:numId w:val="5"/>
        </w:numPr>
        <w:ind w:firstLine="520" w:firstLineChars="200"/>
        <w:rPr>
          <w:rFonts w:hint="default" w:ascii="仿宋" w:hAnsi="仿宋" w:eastAsia="仿宋" w:cs="Times New Roman"/>
          <w:b w:val="0"/>
          <w:bCs w:val="0"/>
          <w:sz w:val="26"/>
          <w:szCs w:val="26"/>
          <w:lang w:val="en-US" w:eastAsia="zh-CN"/>
        </w:rPr>
      </w:pPr>
      <w:r>
        <w:rPr>
          <w:rFonts w:hint="eastAsia" w:ascii="仿宋" w:hAnsi="仿宋" w:eastAsia="仿宋" w:cs="Times New Roman"/>
          <w:b w:val="0"/>
          <w:bCs w:val="0"/>
          <w:sz w:val="26"/>
          <w:szCs w:val="26"/>
          <w:lang w:val="en-US" w:eastAsia="zh-CN"/>
        </w:rPr>
        <w:t>退款方式二：</w:t>
      </w:r>
    </w:p>
    <w:p>
      <w:pPr>
        <w:pStyle w:val="2"/>
        <w:ind w:left="720" w:leftChars="0" w:firstLine="720" w:firstLineChars="0"/>
        <w:jc w:val="both"/>
        <w:rPr>
          <w:rFonts w:hint="default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  <w:t>下线充值或对公打款充值的用户，需要联系该用户销售，销售去提交提现的金额，财务进行审核，审核通过后由财务手动线下退款。</w:t>
      </w:r>
    </w:p>
    <w:p>
      <w:pPr>
        <w:rPr>
          <w:rFonts w:ascii="仿宋" w:hAnsi="仿宋" w:eastAsia="仿宋"/>
          <w:sz w:val="26"/>
          <w:szCs w:val="26"/>
        </w:rPr>
      </w:pPr>
    </w:p>
    <w:p>
      <w:pPr>
        <w:rPr>
          <w:rFonts w:ascii="仿宋" w:hAnsi="仿宋" w:eastAsia="仿宋"/>
          <w:b/>
          <w:sz w:val="26"/>
          <w:szCs w:val="26"/>
        </w:rPr>
      </w:pPr>
    </w:p>
    <w:p>
      <w:pPr>
        <w:rPr>
          <w:rFonts w:ascii="仿宋" w:hAnsi="仿宋" w:eastAsia="仿宋"/>
          <w:b/>
          <w:sz w:val="26"/>
          <w:szCs w:val="26"/>
        </w:rPr>
      </w:pPr>
      <w:r>
        <w:rPr>
          <w:rFonts w:hint="eastAsia" w:ascii="仿宋" w:hAnsi="仿宋" w:eastAsia="仿宋"/>
          <w:b/>
          <w:sz w:val="26"/>
          <w:szCs w:val="26"/>
          <w:lang w:val="en-US" w:eastAsia="zh-CN"/>
        </w:rPr>
        <w:t>3</w:t>
      </w:r>
      <w:r>
        <w:rPr>
          <w:rFonts w:ascii="仿宋" w:hAnsi="仿宋" w:eastAsia="仿宋"/>
          <w:b/>
          <w:sz w:val="26"/>
          <w:szCs w:val="26"/>
        </w:rPr>
        <w:t>.</w:t>
      </w:r>
      <w:r>
        <w:rPr>
          <w:rFonts w:hint="eastAsia" w:ascii="仿宋" w:hAnsi="仿宋" w:eastAsia="仿宋"/>
          <w:b/>
          <w:sz w:val="26"/>
          <w:szCs w:val="26"/>
          <w:lang w:val="en-US" w:eastAsia="zh-CN"/>
        </w:rPr>
        <w:t>5</w:t>
      </w:r>
      <w:r>
        <w:rPr>
          <w:rFonts w:ascii="仿宋" w:hAnsi="仿宋" w:eastAsia="仿宋"/>
          <w:b/>
          <w:sz w:val="26"/>
          <w:szCs w:val="26"/>
        </w:rPr>
        <w:t xml:space="preserve"> </w:t>
      </w:r>
      <w:r>
        <w:rPr>
          <w:rFonts w:hint="eastAsia" w:ascii="仿宋" w:hAnsi="仿宋" w:eastAsia="仿宋"/>
          <w:b/>
          <w:sz w:val="26"/>
          <w:szCs w:val="26"/>
          <w:lang w:val="en-US" w:eastAsia="zh-CN"/>
        </w:rPr>
        <w:t>充值</w:t>
      </w:r>
      <w:r>
        <w:rPr>
          <w:rFonts w:hint="eastAsia" w:ascii="仿宋" w:hAnsi="仿宋" w:eastAsia="仿宋"/>
          <w:b/>
          <w:sz w:val="26"/>
          <w:szCs w:val="26"/>
        </w:rPr>
        <w:t>支付</w:t>
      </w:r>
    </w:p>
    <w:p>
      <w:pPr>
        <w:ind w:firstLine="420"/>
        <w:rPr>
          <w:rFonts w:ascii="仿宋" w:hAnsi="仿宋" w:eastAsia="仿宋"/>
          <w:sz w:val="26"/>
          <w:szCs w:val="26"/>
        </w:rPr>
      </w:pPr>
      <w:r>
        <w:rPr>
          <w:rFonts w:hint="eastAsia" w:ascii="仿宋" w:hAnsi="仿宋" w:eastAsia="仿宋"/>
          <w:sz w:val="26"/>
          <w:szCs w:val="26"/>
          <w:lang w:val="en-US" w:eastAsia="zh-CN"/>
        </w:rPr>
        <w:t>充值</w:t>
      </w:r>
      <w:r>
        <w:rPr>
          <w:rFonts w:hint="eastAsia" w:ascii="仿宋" w:hAnsi="仿宋" w:eastAsia="仿宋"/>
          <w:sz w:val="26"/>
          <w:szCs w:val="26"/>
        </w:rPr>
        <w:t>分为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>三种方法</w:t>
      </w:r>
      <w:r>
        <w:rPr>
          <w:rFonts w:hint="eastAsia" w:ascii="仿宋" w:hAnsi="仿宋" w:eastAsia="仿宋"/>
          <w:sz w:val="26"/>
          <w:szCs w:val="26"/>
        </w:rPr>
        <w:t>：</w:t>
      </w:r>
    </w:p>
    <w:p>
      <w:pPr>
        <w:pStyle w:val="16"/>
        <w:ind w:left="432" w:firstLine="520"/>
        <w:rPr>
          <w:rFonts w:hint="default" w:ascii="仿宋" w:hAnsi="仿宋" w:eastAsia="仿宋" w:cs="Times New Roman"/>
          <w:sz w:val="26"/>
          <w:szCs w:val="26"/>
          <w:lang w:val="en-US" w:eastAsia="zh-CN"/>
        </w:rPr>
      </w:pPr>
      <w:r>
        <w:rPr>
          <w:rFonts w:hint="eastAsia" w:ascii="仿宋" w:hAnsi="仿宋" w:eastAsia="仿宋" w:cs="Times New Roman"/>
          <w:sz w:val="26"/>
          <w:szCs w:val="26"/>
        </w:rPr>
        <w:t>1、</w:t>
      </w:r>
      <w:r>
        <w:rPr>
          <w:rFonts w:hint="eastAsia" w:ascii="仿宋" w:hAnsi="仿宋" w:eastAsia="仿宋" w:cs="Times New Roman"/>
          <w:sz w:val="26"/>
          <w:szCs w:val="26"/>
          <w:lang w:val="en-US" w:eastAsia="zh-CN"/>
        </w:rPr>
        <w:t>线下充值</w:t>
      </w:r>
    </w:p>
    <w:p>
      <w:pPr>
        <w:pStyle w:val="16"/>
        <w:ind w:left="432" w:firstLine="520"/>
        <w:rPr>
          <w:rFonts w:hint="eastAsia" w:ascii="仿宋" w:hAnsi="仿宋" w:eastAsia="仿宋" w:cs="Times New Roman"/>
          <w:sz w:val="26"/>
          <w:szCs w:val="26"/>
          <w:lang w:val="en-US" w:eastAsia="zh-CN"/>
        </w:rPr>
      </w:pPr>
      <w:r>
        <w:rPr>
          <w:rFonts w:hint="eastAsia" w:ascii="仿宋" w:hAnsi="仿宋" w:eastAsia="仿宋" w:cs="Times New Roman"/>
          <w:sz w:val="26"/>
          <w:szCs w:val="26"/>
        </w:rPr>
        <w:t>2、</w:t>
      </w:r>
      <w:r>
        <w:rPr>
          <w:rFonts w:hint="eastAsia" w:ascii="仿宋" w:hAnsi="仿宋" w:eastAsia="仿宋" w:cs="Times New Roman"/>
          <w:sz w:val="26"/>
          <w:szCs w:val="26"/>
          <w:lang w:val="en-US" w:eastAsia="zh-CN"/>
        </w:rPr>
        <w:t>线上支付宝微信充值</w:t>
      </w:r>
    </w:p>
    <w:p>
      <w:pPr>
        <w:pStyle w:val="16"/>
        <w:ind w:left="432" w:firstLine="520"/>
        <w:rPr>
          <w:rFonts w:hint="default" w:ascii="仿宋" w:hAnsi="仿宋" w:eastAsia="仿宋" w:cs="Times New Roman"/>
          <w:sz w:val="26"/>
          <w:szCs w:val="26"/>
          <w:lang w:val="en-US" w:eastAsia="zh-CN"/>
        </w:rPr>
      </w:pPr>
      <w:r>
        <w:rPr>
          <w:rFonts w:hint="eastAsia" w:ascii="仿宋" w:hAnsi="仿宋" w:eastAsia="仿宋" w:cs="Times New Roman"/>
          <w:sz w:val="26"/>
          <w:szCs w:val="26"/>
        </w:rPr>
        <w:t>3、</w:t>
      </w:r>
      <w:r>
        <w:rPr>
          <w:rFonts w:hint="eastAsia" w:ascii="仿宋" w:hAnsi="仿宋" w:eastAsia="仿宋" w:cs="Times New Roman"/>
          <w:sz w:val="26"/>
          <w:szCs w:val="26"/>
          <w:lang w:val="en-US" w:eastAsia="zh-CN"/>
        </w:rPr>
        <w:t>对公打款充值</w:t>
      </w:r>
    </w:p>
    <w:p>
      <w:pPr>
        <w:ind w:left="420" w:leftChars="200"/>
        <w:rPr>
          <w:rFonts w:hint="eastAsia" w:ascii="仿宋" w:hAnsi="仿宋" w:eastAsia="仿宋"/>
          <w:sz w:val="26"/>
          <w:szCs w:val="26"/>
        </w:rPr>
      </w:pPr>
      <w:r>
        <w:rPr>
          <w:rFonts w:hint="eastAsia" w:ascii="仿宋" w:hAnsi="仿宋" w:eastAsia="仿宋"/>
          <w:sz w:val="26"/>
          <w:szCs w:val="26"/>
        </w:rPr>
        <w:t>项目采用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>下线充值、支付宝充值</w:t>
      </w:r>
      <w:r>
        <w:rPr>
          <w:rFonts w:hint="eastAsia" w:ascii="仿宋" w:hAnsi="仿宋" w:eastAsia="仿宋"/>
          <w:sz w:val="26"/>
          <w:szCs w:val="26"/>
        </w:rPr>
        <w:t>，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>支付宝充值</w:t>
      </w:r>
      <w:r>
        <w:rPr>
          <w:rFonts w:hint="eastAsia" w:ascii="仿宋" w:hAnsi="仿宋" w:eastAsia="仿宋"/>
          <w:sz w:val="26"/>
          <w:szCs w:val="26"/>
        </w:rPr>
        <w:t>时请求头回带着产品名、金额、订单号、回调接口等参数请求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>支付宝</w:t>
      </w:r>
      <w:r>
        <w:rPr>
          <w:rFonts w:hint="eastAsia" w:ascii="仿宋" w:hAnsi="仿宋" w:eastAsia="仿宋"/>
          <w:sz w:val="26"/>
          <w:szCs w:val="26"/>
        </w:rPr>
        <w:t>支付接口，成功支付后，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>支付宝</w:t>
      </w:r>
      <w:r>
        <w:rPr>
          <w:rFonts w:hint="eastAsia" w:ascii="仿宋" w:hAnsi="仿宋" w:eastAsia="仿宋"/>
          <w:sz w:val="26"/>
          <w:szCs w:val="26"/>
        </w:rPr>
        <w:t>会像回调接口返回参数，参数判断正确，更新项目中各表支付状态，完成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>充值</w:t>
      </w:r>
      <w:r>
        <w:rPr>
          <w:rFonts w:hint="eastAsia" w:ascii="仿宋" w:hAnsi="仿宋" w:eastAsia="仿宋"/>
          <w:sz w:val="26"/>
          <w:szCs w:val="26"/>
        </w:rPr>
        <w:t>。</w:t>
      </w:r>
    </w:p>
    <w:p>
      <w:pPr>
        <w:rPr>
          <w:rFonts w:hint="eastAsia" w:ascii="仿宋" w:hAnsi="仿宋" w:eastAsia="仿宋"/>
          <w:sz w:val="26"/>
          <w:szCs w:val="26"/>
        </w:rPr>
      </w:pPr>
    </w:p>
    <w:p>
      <w:pPr>
        <w:pStyle w:val="2"/>
        <w:rPr>
          <w:rFonts w:hint="eastAsia"/>
        </w:rPr>
      </w:pPr>
      <w:r>
        <w:drawing>
          <wp:inline distT="0" distB="0" distL="114300" distR="114300">
            <wp:extent cx="5920740" cy="2683510"/>
            <wp:effectExtent l="0" t="0" r="7620" b="1397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20740" cy="268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eastAsia="华文中宋" w:cs="Arial" w:asciiTheme="minorHAnsi" w:hAnsiTheme="minorHAnsi"/>
          <w:b/>
          <w:bCs/>
          <w:color w:val="000000" w:themeColor="text1"/>
          <w:kern w:val="32"/>
          <w:sz w:val="28"/>
          <w:szCs w:val="30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:lang w:val="en-US" w:eastAsia="zh-CN"/>
          <w14:textFill>
            <w14:solidFill>
              <w14:schemeClr w14:val="tx1"/>
            </w14:solidFill>
          </w14:textFill>
        </w:rPr>
        <w:t>3.6 客户订单</w:t>
      </w:r>
    </w:p>
    <w:p>
      <w:pPr>
        <w:ind w:firstLine="520" w:firstLineChars="200"/>
        <w:rPr>
          <w:rFonts w:hint="eastAsia" w:ascii="仿宋" w:hAnsi="仿宋" w:eastAsia="仿宋"/>
          <w:sz w:val="26"/>
          <w:szCs w:val="26"/>
          <w:lang w:val="en-US" w:eastAsia="zh-CN"/>
        </w:rPr>
      </w:pPr>
      <w:r>
        <w:rPr>
          <w:rFonts w:hint="eastAsia" w:ascii="仿宋" w:hAnsi="仿宋" w:eastAsia="仿宋"/>
          <w:sz w:val="26"/>
          <w:szCs w:val="26"/>
          <w:lang w:val="en-US" w:eastAsia="zh-CN"/>
        </w:rPr>
        <w:t>订单模块是平台设计中的一个重要组成部分，其主要功能是管理和处理用户的订单信息。</w:t>
      </w:r>
    </w:p>
    <w:p>
      <w:pPr>
        <w:ind w:firstLine="520" w:firstLineChars="200"/>
        <w:rPr>
          <w:rFonts w:hint="eastAsia" w:ascii="仿宋" w:hAnsi="仿宋" w:eastAsia="仿宋"/>
          <w:sz w:val="26"/>
          <w:szCs w:val="26"/>
          <w:lang w:val="en-US" w:eastAsia="zh-CN"/>
        </w:rPr>
      </w:pPr>
      <w:r>
        <w:rPr>
          <w:rFonts w:hint="eastAsia" w:ascii="仿宋" w:hAnsi="仿宋" w:eastAsia="仿宋"/>
          <w:sz w:val="26"/>
          <w:szCs w:val="26"/>
          <w:lang w:val="en-US" w:eastAsia="zh-CN"/>
        </w:rPr>
        <w:t>1. 订单创建：允许用户添加商品或服务到购物车，并确认订单。</w:t>
      </w:r>
    </w:p>
    <w:p>
      <w:pPr>
        <w:ind w:firstLine="520" w:firstLineChars="200"/>
        <w:rPr>
          <w:rFonts w:hint="eastAsia" w:ascii="仿宋" w:hAnsi="仿宋" w:eastAsia="仿宋"/>
          <w:sz w:val="26"/>
          <w:szCs w:val="26"/>
          <w:lang w:val="en-US" w:eastAsia="zh-CN"/>
        </w:rPr>
      </w:pPr>
      <w:r>
        <w:rPr>
          <w:rFonts w:hint="eastAsia" w:ascii="仿宋" w:hAnsi="仿宋" w:eastAsia="仿宋"/>
          <w:sz w:val="26"/>
          <w:szCs w:val="26"/>
          <w:lang w:val="en-US" w:eastAsia="zh-CN"/>
        </w:rPr>
        <w:t>2. 订单详情：包括订单号、商品或服务详情、数量、折扣、价格等。</w:t>
      </w:r>
    </w:p>
    <w:p>
      <w:pPr>
        <w:ind w:firstLine="520" w:firstLineChars="200"/>
        <w:rPr>
          <w:rFonts w:hint="eastAsia" w:ascii="仿宋" w:hAnsi="仿宋" w:eastAsia="仿宋"/>
          <w:sz w:val="26"/>
          <w:szCs w:val="26"/>
          <w:lang w:val="en-US" w:eastAsia="zh-CN"/>
        </w:rPr>
      </w:pPr>
      <w:r>
        <w:rPr>
          <w:rFonts w:hint="eastAsia" w:ascii="仿宋" w:hAnsi="仿宋" w:eastAsia="仿宋"/>
          <w:sz w:val="26"/>
          <w:szCs w:val="26"/>
          <w:lang w:val="en-US" w:eastAsia="zh-CN"/>
        </w:rPr>
        <w:t>3. 支付管理：支持多种支付方式，并处理支付流程。</w:t>
      </w:r>
    </w:p>
    <w:p>
      <w:pPr>
        <w:ind w:firstLine="520" w:firstLineChars="200"/>
        <w:rPr>
          <w:rFonts w:hint="eastAsia" w:ascii="仿宋" w:hAnsi="仿宋" w:eastAsia="仿宋"/>
          <w:sz w:val="26"/>
          <w:szCs w:val="26"/>
          <w:lang w:val="en-US" w:eastAsia="zh-CN"/>
        </w:rPr>
      </w:pPr>
      <w:r>
        <w:rPr>
          <w:rFonts w:hint="eastAsia" w:ascii="仿宋" w:hAnsi="仿宋" w:eastAsia="仿宋"/>
          <w:sz w:val="26"/>
          <w:szCs w:val="26"/>
          <w:lang w:val="en-US" w:eastAsia="zh-CN"/>
        </w:rPr>
        <w:t>4. 订单状态跟踪：显示订单的当前状态，如待付款、已付款、处理中、已完成等。</w:t>
      </w:r>
    </w:p>
    <w:p>
      <w:pPr>
        <w:ind w:firstLine="520" w:firstLineChars="200"/>
        <w:rPr>
          <w:rFonts w:hint="eastAsia" w:ascii="仿宋" w:hAnsi="仿宋" w:eastAsia="仿宋"/>
          <w:sz w:val="26"/>
          <w:szCs w:val="26"/>
          <w:lang w:val="en-US" w:eastAsia="zh-CN"/>
        </w:rPr>
      </w:pPr>
      <w:r>
        <w:rPr>
          <w:rFonts w:hint="eastAsia" w:ascii="仿宋" w:hAnsi="仿宋" w:eastAsia="仿宋"/>
          <w:sz w:val="26"/>
          <w:szCs w:val="26"/>
          <w:lang w:val="en-US" w:eastAsia="zh-CN"/>
        </w:rPr>
        <w:t>5. 用户界面设计：简洁、直观，方便用户操作。</w:t>
      </w:r>
    </w:p>
    <w:p>
      <w:pPr>
        <w:ind w:firstLine="520" w:firstLineChars="200"/>
        <w:rPr>
          <w:rFonts w:hint="eastAsia" w:ascii="仿宋" w:hAnsi="仿宋" w:eastAsia="仿宋"/>
          <w:sz w:val="26"/>
          <w:szCs w:val="26"/>
          <w:lang w:val="en-US" w:eastAsia="zh-CN"/>
        </w:rPr>
      </w:pPr>
    </w:p>
    <w:p>
      <w:pPr>
        <w:pStyle w:val="2"/>
        <w:ind w:firstLine="420" w:firstLineChars="0"/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6309360" cy="1720215"/>
            <wp:effectExtent l="0" t="0" r="0" b="1905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172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2"/>
        <w:jc w:val="both"/>
        <w:rPr>
          <w:rFonts w:hint="eastAsia" w:ascii="仿宋" w:hAnsi="仿宋" w:eastAsia="仿宋"/>
          <w:sz w:val="26"/>
          <w:szCs w:val="26"/>
          <w:lang w:val="en-US" w:eastAsia="zh-CN"/>
        </w:rPr>
      </w:pPr>
    </w:p>
    <w:p>
      <w:pPr>
        <w:pStyle w:val="2"/>
        <w:jc w:val="both"/>
        <w:rPr>
          <w:rFonts w:hint="eastAsia" w:ascii="仿宋" w:hAnsi="仿宋" w:eastAsia="仿宋"/>
          <w:sz w:val="26"/>
          <w:szCs w:val="26"/>
          <w:lang w:val="en-US" w:eastAsia="zh-CN"/>
        </w:rPr>
      </w:pPr>
    </w:p>
    <w:p>
      <w:pPr>
        <w:pStyle w:val="2"/>
        <w:jc w:val="both"/>
        <w:rPr>
          <w:rFonts w:hint="eastAsia" w:ascii="仿宋" w:hAnsi="仿宋" w:eastAsia="仿宋"/>
          <w:sz w:val="26"/>
          <w:szCs w:val="26"/>
          <w:lang w:val="en-US" w:eastAsia="zh-CN"/>
        </w:rPr>
      </w:pPr>
    </w:p>
    <w:p>
      <w:pPr>
        <w:pStyle w:val="2"/>
        <w:jc w:val="both"/>
        <w:rPr>
          <w:rFonts w:hint="eastAsia" w:ascii="仿宋" w:hAnsi="仿宋" w:eastAsia="仿宋"/>
          <w:sz w:val="26"/>
          <w:szCs w:val="26"/>
          <w:lang w:val="en-US" w:eastAsia="zh-CN"/>
        </w:rPr>
      </w:pPr>
      <w:r>
        <w:rPr>
          <w:rFonts w:hint="eastAsia" w:ascii="仿宋" w:hAnsi="仿宋" w:eastAsia="仿宋"/>
          <w:sz w:val="26"/>
          <w:szCs w:val="26"/>
          <w:lang w:val="en-US" w:eastAsia="zh-CN"/>
        </w:rPr>
        <w:t>3.7 用户资源</w:t>
      </w:r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用户拥有的所有产品及设备都在列表清单里，右侧按钮可点击直接进入对应控制台或服务器</w:t>
      </w:r>
    </w:p>
    <w:p>
      <w:pPr>
        <w:pStyle w:val="2"/>
        <w:rPr>
          <w:rFonts w:hint="default"/>
          <w:lang w:val="en-US" w:eastAsia="zh-CN"/>
        </w:rPr>
      </w:pPr>
      <w:r>
        <w:drawing>
          <wp:inline distT="0" distB="0" distL="114300" distR="114300">
            <wp:extent cx="6115685" cy="2761615"/>
            <wp:effectExtent l="0" t="0" r="10795" b="12065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276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pStyle w:val="2"/>
        <w:jc w:val="both"/>
        <w:rPr>
          <w:rFonts w:hint="eastAsia" w:ascii="仿宋" w:hAnsi="仿宋" w:eastAsia="仿宋"/>
          <w:sz w:val="26"/>
          <w:szCs w:val="26"/>
          <w:lang w:val="en-US" w:eastAsia="zh-CN"/>
        </w:rPr>
      </w:pPr>
    </w:p>
    <w:p>
      <w:pPr>
        <w:pStyle w:val="2"/>
        <w:jc w:val="both"/>
        <w:rPr>
          <w:rFonts w:hint="eastAsia" w:ascii="仿宋" w:hAnsi="仿宋" w:eastAsia="仿宋"/>
          <w:sz w:val="26"/>
          <w:szCs w:val="26"/>
          <w:lang w:val="en-US" w:eastAsia="zh-CN"/>
        </w:rPr>
      </w:pPr>
      <w:r>
        <w:rPr>
          <w:rFonts w:hint="eastAsia" w:ascii="仿宋" w:hAnsi="仿宋" w:eastAsia="仿宋"/>
          <w:sz w:val="26"/>
          <w:szCs w:val="26"/>
          <w:lang w:val="en-US" w:eastAsia="zh-CN"/>
        </w:rPr>
        <w:t>3.8 站内信、发短信</w:t>
      </w:r>
    </w:p>
    <w:p>
      <w:pPr>
        <w:ind w:firstLine="520" w:firstLineChars="200"/>
        <w:rPr>
          <w:rFonts w:hint="eastAsia" w:ascii="仿宋" w:hAnsi="仿宋" w:eastAsia="仿宋"/>
          <w:sz w:val="26"/>
          <w:szCs w:val="26"/>
          <w:lang w:val="en-US" w:eastAsia="zh-CN"/>
        </w:rPr>
      </w:pPr>
      <w:r>
        <w:rPr>
          <w:rFonts w:hint="eastAsia" w:ascii="仿宋" w:hAnsi="仿宋" w:eastAsia="仿宋"/>
          <w:sz w:val="26"/>
          <w:szCs w:val="26"/>
          <w:lang w:val="en-US" w:eastAsia="zh-CN"/>
        </w:rPr>
        <w:t>项目中很多功能都用到了发短信与站内信</w:t>
      </w:r>
    </w:p>
    <w:p>
      <w:pPr>
        <w:pStyle w:val="2"/>
        <w:numPr>
          <w:ilvl w:val="0"/>
          <w:numId w:val="0"/>
        </w:numPr>
        <w:ind w:firstLine="420" w:firstLineChars="0"/>
        <w:jc w:val="both"/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  <w:t>1、用户在首页，“申请试用”填写的信息，会立刻发短信与站内信通知销售</w:t>
      </w:r>
    </w:p>
    <w:p>
      <w:pPr>
        <w:numPr>
          <w:ilvl w:val="0"/>
          <w:numId w:val="0"/>
        </w:numPr>
        <w:ind w:firstLine="420" w:firstLineChars="0"/>
        <w:rPr>
          <w:rFonts w:hint="default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  <w:t>2、客户余额不足短息提示给用户进行充值。</w:t>
      </w:r>
    </w:p>
    <w:p>
      <w:pP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:lang w:val="en-US" w:eastAsia="zh-CN"/>
          <w14:textFill>
            <w14:solidFill>
              <w14:schemeClr w14:val="tx1"/>
            </w14:solidFill>
          </w14:textFill>
        </w:rPr>
        <w:t>3.9  分销商、供应商模块</w:t>
      </w:r>
    </w:p>
    <w:p>
      <w:pPr>
        <w:ind w:firstLine="482" w:firstLineChars="200"/>
        <w:rPr>
          <w:rFonts w:hint="eastAsia" w:ascii="仿宋" w:hAnsi="仿宋" w:eastAsia="仿宋"/>
          <w:b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主要</w:t>
      </w:r>
      <w:r>
        <w:rPr>
          <w:rFonts w:ascii="仿宋" w:hAnsi="仿宋" w:eastAsia="仿宋"/>
          <w:b/>
          <w:sz w:val="24"/>
          <w:szCs w:val="24"/>
        </w:rPr>
        <w:t>代码在项目</w:t>
      </w:r>
      <w:r>
        <w:rPr>
          <w:rFonts w:hint="eastAsia" w:ascii="仿宋" w:hAnsi="仿宋" w:eastAsia="仿宋"/>
          <w:b/>
          <w:sz w:val="24"/>
          <w:szCs w:val="24"/>
        </w:rPr>
        <w:t xml:space="preserve"> provider</w:t>
      </w:r>
      <w:r>
        <w:rPr>
          <w:rFonts w:hint="eastAsia" w:ascii="仿宋" w:hAnsi="仿宋" w:eastAsia="仿宋"/>
          <w:b/>
          <w:sz w:val="24"/>
          <w:szCs w:val="24"/>
          <w:lang w:eastAsia="zh-CN"/>
        </w:rPr>
        <w:t>、reseller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文件夹</w:t>
      </w:r>
    </w:p>
    <w:p>
      <w:pPr>
        <w:ind w:firstLine="720" w:firstLineChars="0"/>
        <w:rPr>
          <w:rFonts w:hint="eastAsia" w:ascii="仿宋" w:hAnsi="仿宋" w:eastAsia="仿宋"/>
          <w:sz w:val="26"/>
          <w:szCs w:val="26"/>
          <w:lang w:val="en-US" w:eastAsia="zh-CN"/>
        </w:rPr>
      </w:pPr>
      <w:r>
        <w:rPr>
          <w:rFonts w:hint="eastAsia" w:ascii="仿宋" w:hAnsi="仿宋" w:eastAsia="仿宋"/>
          <w:sz w:val="26"/>
          <w:szCs w:val="26"/>
          <w:lang w:val="en-US" w:eastAsia="zh-CN"/>
        </w:rPr>
        <w:t>1、这里是供应商的操作，创建供应商选择好结算方，之后该供应商添加产品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ab/>
      </w:r>
      <w:r>
        <w:rPr>
          <w:rFonts w:hint="eastAsia" w:ascii="仿宋" w:hAnsi="仿宋" w:eastAsia="仿宋"/>
          <w:sz w:val="26"/>
          <w:szCs w:val="26"/>
          <w:lang w:val="en-US" w:eastAsia="zh-CN"/>
        </w:rPr>
        <w:t xml:space="preserve">   协议产品维护，设置折扣，之后在公共折扣里可以看到设置好的产品，给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ab/>
      </w:r>
      <w:r>
        <w:rPr>
          <w:rFonts w:hint="eastAsia" w:ascii="仿宋" w:hAnsi="仿宋" w:eastAsia="仿宋"/>
          <w:sz w:val="26"/>
          <w:szCs w:val="26"/>
          <w:lang w:val="en-US" w:eastAsia="zh-CN"/>
        </w:rPr>
        <w:t xml:space="preserve">   产品设置一个大众折扣（这里的折扣是给普通客户的）也可以给某个客户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ab/>
      </w:r>
      <w:r>
        <w:rPr>
          <w:rFonts w:hint="eastAsia" w:ascii="仿宋" w:hAnsi="仿宋" w:eastAsia="仿宋"/>
          <w:sz w:val="26"/>
          <w:szCs w:val="26"/>
          <w:lang w:val="en-US" w:eastAsia="zh-CN"/>
        </w:rPr>
        <w:t xml:space="preserve">   设置某个折扣。</w:t>
      </w:r>
    </w:p>
    <w:p>
      <w:pPr>
        <w:ind w:firstLine="720" w:firstLineChars="0"/>
        <w:rPr>
          <w:rFonts w:hint="eastAsia" w:ascii="仿宋" w:hAnsi="仿宋" w:eastAsia="仿宋"/>
          <w:sz w:val="26"/>
          <w:szCs w:val="26"/>
          <w:lang w:val="en-US" w:eastAsia="zh-CN"/>
        </w:rPr>
      </w:pPr>
      <w:r>
        <w:rPr>
          <w:rFonts w:hint="eastAsia" w:ascii="仿宋" w:hAnsi="仿宋" w:eastAsia="仿宋"/>
          <w:sz w:val="26"/>
          <w:szCs w:val="26"/>
          <w:lang w:val="en-US" w:eastAsia="zh-CN"/>
        </w:rPr>
        <w:t>2、分销商管理模块为企业搭建分销体系，支持多级分销模式，各级分销商均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ab/>
      </w:r>
      <w:r>
        <w:rPr>
          <w:rFonts w:hint="eastAsia" w:ascii="仿宋" w:hAnsi="仿宋" w:eastAsia="仿宋"/>
          <w:sz w:val="26"/>
          <w:szCs w:val="26"/>
          <w:lang w:val="en-US" w:eastAsia="zh-CN"/>
        </w:rPr>
        <w:t xml:space="preserve"> 具有独立的客户管理能力及价格折扣管理能力。分销商可以售卖本机构所有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ab/>
      </w:r>
      <w:r>
        <w:rPr>
          <w:rFonts w:hint="eastAsia" w:ascii="仿宋" w:hAnsi="仿宋" w:eastAsia="仿宋"/>
          <w:sz w:val="26"/>
          <w:szCs w:val="26"/>
          <w:lang w:val="en-US" w:eastAsia="zh-CN"/>
        </w:rPr>
        <w:t xml:space="preserve"> 产品，一个机构可以有多个分销商，每个分销商可以有单独的页面登录。</w:t>
      </w:r>
    </w:p>
    <w:p>
      <w:pPr>
        <w:pStyle w:val="2"/>
        <w:jc w:val="both"/>
        <w:rPr>
          <w:rFonts w:hint="default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</w:pPr>
    </w:p>
    <w:p>
      <w:pPr>
        <w:pStyle w:val="2"/>
        <w:jc w:val="both"/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:lang w:val="en-US" w:eastAsia="zh-CN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6383020" cy="1815465"/>
            <wp:effectExtent l="0" t="0" r="2540" b="13335"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83020" cy="181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</w:pPr>
    </w:p>
    <w:p>
      <w:pPr>
        <w:rPr>
          <w:rFonts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  <w:t>3</w:t>
      </w:r>
      <w:r>
        <w:rPr>
          <w:rFonts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  <w:t>.</w:t>
      </w:r>
      <w: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:lang w:val="en-US" w:eastAsia="zh-CN"/>
          <w14:textFill>
            <w14:solidFill>
              <w14:schemeClr w14:val="tx1"/>
            </w14:solidFill>
          </w14:textFill>
        </w:rPr>
        <w:t>设备租赁</w:t>
      </w:r>
      <w: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  <w:t>系统</w:t>
      </w:r>
    </w:p>
    <w:p>
      <w:pPr>
        <w:ind w:firstLine="720" w:firstLineChars="0"/>
        <w:rPr>
          <w:rFonts w:hint="eastAsia" w:ascii="仿宋" w:hAnsi="仿宋" w:eastAsia="仿宋"/>
          <w:sz w:val="26"/>
          <w:szCs w:val="26"/>
        </w:rPr>
      </w:pPr>
    </w:p>
    <w:p>
      <w:pPr>
        <w:ind w:firstLine="720" w:firstLineChars="0"/>
        <w:rPr>
          <w:rFonts w:hint="eastAsia" w:ascii="仿宋" w:hAnsi="仿宋" w:eastAsia="仿宋"/>
          <w:sz w:val="26"/>
          <w:szCs w:val="26"/>
          <w:lang w:val="en-US" w:eastAsia="zh-CN"/>
        </w:rPr>
      </w:pPr>
      <w:r>
        <w:rPr>
          <w:rFonts w:hint="eastAsia" w:ascii="仿宋" w:hAnsi="仿宋" w:eastAsia="仿宋"/>
          <w:sz w:val="26"/>
          <w:szCs w:val="26"/>
        </w:rPr>
        <w:t>1、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>产品租赁是将已有设备添加至平台，平台有统计图、可视化界面直观的看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ab/>
      </w:r>
      <w:r>
        <w:rPr>
          <w:rFonts w:hint="eastAsia" w:ascii="仿宋" w:hAnsi="仿宋" w:eastAsia="仿宋"/>
          <w:sz w:val="26"/>
          <w:szCs w:val="26"/>
          <w:lang w:val="en-US" w:eastAsia="zh-CN"/>
        </w:rPr>
        <w:t xml:space="preserve">   到设备是否有被租用、什么时候到期、什么时候可租。也可以看到设备每 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ab/>
      </w:r>
      <w:r>
        <w:rPr>
          <w:rFonts w:hint="eastAsia" w:ascii="仿宋" w:hAnsi="仿宋" w:eastAsia="仿宋"/>
          <w:sz w:val="26"/>
          <w:szCs w:val="26"/>
          <w:lang w:val="en-US" w:eastAsia="zh-CN"/>
        </w:rPr>
        <w:t xml:space="preserve">   一笔订单，以及订单详情。</w:t>
      </w:r>
    </w:p>
    <w:p>
      <w:pPr>
        <w:pStyle w:val="2"/>
        <w:ind w:firstLine="720" w:firstLineChars="0"/>
        <w:jc w:val="both"/>
        <w:rPr>
          <w:rFonts w:hint="eastAsia"/>
          <w:lang w:val="en-US" w:eastAsia="zh-CN"/>
        </w:rPr>
      </w:pPr>
      <w:r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  <w:t>2、机房信息，柱状图展示机房空置率筛选时间段，以及设备到期警告。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756275" cy="2645410"/>
            <wp:effectExtent l="0" t="0" r="4445" b="6350"/>
            <wp:docPr id="1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6275" cy="264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:lang w:val="en-US" w:eastAsia="zh-CN"/>
          <w14:textFill>
            <w14:solidFill>
              <w14:schemeClr w14:val="tx1"/>
            </w14:solidFill>
          </w14:textFill>
        </w:rPr>
        <w:t>3.11 销售管理模块</w:t>
      </w:r>
    </w:p>
    <w:p>
      <w:pPr>
        <w:ind w:firstLine="720" w:firstLineChars="0"/>
        <w:rPr>
          <w:rFonts w:hint="eastAsia" w:ascii="仿宋" w:hAnsi="仿宋" w:eastAsia="仿宋"/>
          <w:b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主要</w:t>
      </w:r>
      <w:r>
        <w:rPr>
          <w:rFonts w:ascii="仿宋" w:hAnsi="仿宋" w:eastAsia="仿宋"/>
          <w:b/>
          <w:sz w:val="24"/>
          <w:szCs w:val="24"/>
        </w:rPr>
        <w:t>代码在项目</w:t>
      </w:r>
      <w:r>
        <w:rPr>
          <w:rFonts w:hint="eastAsia" w:ascii="仿宋" w:hAnsi="仿宋" w:eastAsia="仿宋"/>
          <w:b/>
          <w:sz w:val="24"/>
          <w:szCs w:val="24"/>
        </w:rPr>
        <w:t>customer</w:t>
      </w:r>
      <w:r>
        <w:rPr>
          <w:rFonts w:hint="eastAsia" w:ascii="仿宋" w:hAnsi="仿宋" w:eastAsia="仿宋"/>
          <w:b/>
          <w:sz w:val="24"/>
          <w:szCs w:val="24"/>
          <w:lang w:eastAsia="zh-CN"/>
        </w:rPr>
        <w:t>、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users、invoice</w:t>
      </w:r>
      <w:r>
        <w:rPr>
          <w:rFonts w:ascii="仿宋" w:hAnsi="仿宋" w:eastAsia="仿宋"/>
          <w:b/>
          <w:sz w:val="24"/>
          <w:szCs w:val="24"/>
        </w:rPr>
        <w:t xml:space="preserve"> 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文件夹</w:t>
      </w:r>
    </w:p>
    <w:p>
      <w:pPr>
        <w:pStyle w:val="2"/>
        <w:numPr>
          <w:ilvl w:val="0"/>
          <w:numId w:val="6"/>
        </w:numPr>
        <w:ind w:left="0" w:leftChars="0" w:firstLine="720" w:firstLineChars="0"/>
        <w:jc w:val="both"/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  <w:t>销售下的客户管理，意向客户是在平台中右侧“联系我们”中填写好资料</w:t>
      </w:r>
      <w:r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  <w:tab/>
      </w:r>
      <w:r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  <w:tab/>
      </w:r>
      <w:r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  <w:t>就会出现在意向客户列表。</w:t>
      </w:r>
    </w:p>
    <w:p>
      <w:pPr>
        <w:pStyle w:val="2"/>
        <w:numPr>
          <w:ilvl w:val="0"/>
          <w:numId w:val="6"/>
        </w:numPr>
        <w:ind w:left="0" w:leftChars="0" w:firstLine="720" w:firstLineChars="0"/>
        <w:jc w:val="both"/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  <w:t>由该销售的邀请码进来的客户就会正常该销售的客户，或者运营把公共客</w:t>
      </w:r>
      <w:r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  <w:tab/>
      </w:r>
      <w:r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  <w:tab/>
      </w:r>
      <w:r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  <w:t>户分配给了该销售，该销售就会看到某个客户。</w:t>
      </w:r>
    </w:p>
    <w:p>
      <w:pPr>
        <w:pStyle w:val="2"/>
        <w:numPr>
          <w:ilvl w:val="0"/>
          <w:numId w:val="6"/>
        </w:numPr>
        <w:ind w:left="0" w:leftChars="0" w:firstLine="720" w:firstLineChars="0"/>
        <w:jc w:val="both"/>
        <w:rPr>
          <w:rFonts w:hint="default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  <w:t>生成邀请码这里，可以选择关联促销活动，客户输入邀请码从而获得该促</w:t>
      </w:r>
      <w:r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  <w:tab/>
      </w:r>
      <w:r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  <w:tab/>
      </w:r>
      <w:r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  <w:t>销活动的产品折扣。</w:t>
      </w:r>
    </w:p>
    <w:p>
      <w:pPr>
        <w:pStyle w:val="2"/>
        <w:numPr>
          <w:ilvl w:val="0"/>
          <w:numId w:val="6"/>
        </w:numPr>
        <w:ind w:left="0" w:leftChars="0" w:firstLine="720" w:firstLineChars="0"/>
        <w:jc w:val="both"/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  <w:t>销售可以给自己的某个客户设置某个产品折扣。</w:t>
      </w:r>
    </w:p>
    <w:p>
      <w:pPr>
        <w:pStyle w:val="2"/>
        <w:numPr>
          <w:ilvl w:val="0"/>
          <w:numId w:val="6"/>
        </w:numPr>
        <w:ind w:left="0" w:leftChars="0" w:firstLine="720" w:firstLineChars="0"/>
        <w:jc w:val="both"/>
        <w:rPr>
          <w:rFonts w:hint="default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  <w:t>销售可以看到自己客户购买的产品，以及账单。</w:t>
      </w:r>
    </w:p>
    <w:p>
      <w:pPr>
        <w:pStyle w:val="2"/>
        <w:numPr>
          <w:ilvl w:val="0"/>
          <w:numId w:val="6"/>
        </w:numPr>
        <w:ind w:left="0" w:leftChars="0" w:firstLine="720" w:firstLineChars="0"/>
        <w:jc w:val="both"/>
        <w:rPr>
          <w:rFonts w:hint="default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  <w:t>销售可以给自己的客户开发票</w:t>
      </w:r>
    </w:p>
    <w:p>
      <w:pPr>
        <w:ind w:firstLine="720" w:firstLineChars="0"/>
        <w:rPr>
          <w:rFonts w:hint="default"/>
          <w:lang w:val="en-US" w:eastAsia="zh-CN"/>
        </w:rPr>
      </w:pPr>
      <w:r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  <w:t>7、销售可以添加管理分销商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6107430" cy="2049780"/>
            <wp:effectExtent l="0" t="0" r="3810" b="7620"/>
            <wp:docPr id="1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07430" cy="20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/>
          <w:sz w:val="26"/>
          <w:szCs w:val="26"/>
        </w:rPr>
      </w:pPr>
    </w:p>
    <w:p>
      <w:pPr>
        <w:rPr>
          <w:rFonts w:ascii="仿宋" w:hAnsi="仿宋" w:eastAsia="仿宋"/>
          <w:sz w:val="26"/>
          <w:szCs w:val="26"/>
        </w:rPr>
      </w:pPr>
    </w:p>
    <w:p>
      <w:pPr>
        <w:rPr>
          <w:rFonts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  <w:t>3</w:t>
      </w:r>
      <w:r>
        <w:rPr>
          <w:rFonts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  <w:t>.</w:t>
      </w:r>
      <w: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:lang w:val="en-US" w:eastAsia="zh-CN"/>
          <w14:textFill>
            <w14:solidFill>
              <w14:schemeClr w14:val="tx1"/>
            </w14:solidFill>
          </w14:textFill>
        </w:rPr>
        <w:t>运营</w:t>
      </w:r>
      <w: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  <w:t>管理</w:t>
      </w:r>
    </w:p>
    <w:p>
      <w:pPr>
        <w:ind w:firstLine="720" w:firstLineChars="0"/>
        <w:rPr>
          <w:rFonts w:hint="eastAsia" w:ascii="仿宋" w:hAnsi="仿宋" w:eastAsia="仿宋"/>
          <w:b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主要</w:t>
      </w:r>
      <w:r>
        <w:rPr>
          <w:rFonts w:ascii="仿宋" w:hAnsi="仿宋" w:eastAsia="仿宋"/>
          <w:b/>
          <w:sz w:val="24"/>
          <w:szCs w:val="24"/>
        </w:rPr>
        <w:t>代码在项目</w:t>
      </w:r>
      <w:r>
        <w:rPr>
          <w:rFonts w:hint="eastAsia" w:ascii="仿宋" w:hAnsi="仿宋" w:eastAsia="仿宋"/>
          <w:b/>
          <w:sz w:val="24"/>
          <w:szCs w:val="24"/>
        </w:rPr>
        <w:t xml:space="preserve"> 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users、promoting</w:t>
      </w:r>
      <w:r>
        <w:rPr>
          <w:rFonts w:ascii="仿宋" w:hAnsi="仿宋" w:eastAsia="仿宋"/>
          <w:b/>
          <w:sz w:val="24"/>
          <w:szCs w:val="24"/>
        </w:rPr>
        <w:t xml:space="preserve"> 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文件夹</w:t>
      </w:r>
    </w:p>
    <w:p>
      <w:pPr>
        <w:numPr>
          <w:ilvl w:val="0"/>
          <w:numId w:val="7"/>
        </w:numPr>
        <w:ind w:firstLine="720" w:firstLineChars="0"/>
        <w:rPr>
          <w:rFonts w:hint="eastAsia" w:ascii="仿宋" w:hAnsi="仿宋" w:eastAsia="仿宋"/>
          <w:sz w:val="26"/>
          <w:szCs w:val="26"/>
          <w:lang w:val="en-US" w:eastAsia="zh-CN"/>
        </w:rPr>
      </w:pPr>
      <w:r>
        <w:rPr>
          <w:rFonts w:hint="eastAsia" w:ascii="仿宋" w:hAnsi="仿宋" w:eastAsia="仿宋"/>
          <w:sz w:val="26"/>
          <w:szCs w:val="26"/>
          <w:lang w:val="en-US" w:eastAsia="zh-CN"/>
        </w:rPr>
        <w:t>平台接入了某个供应商，运营就需要在供应商管理里添加该供应商</w:t>
      </w:r>
    </w:p>
    <w:p>
      <w:pPr>
        <w:pStyle w:val="2"/>
        <w:numPr>
          <w:ilvl w:val="0"/>
          <w:numId w:val="7"/>
        </w:numPr>
        <w:ind w:left="0" w:leftChars="0" w:firstLine="720" w:firstLineChars="0"/>
        <w:jc w:val="both"/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  <w:t>为产品设置公共折扣、公共售价，只有设置了公共折扣、售价，客户才可</w:t>
      </w:r>
      <w:r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  <w:tab/>
      </w:r>
      <w:r>
        <w:rPr>
          <w:rFonts w:hint="eastAsia" w:ascii="仿宋" w:hAnsi="仿宋" w:eastAsia="仿宋" w:cs="Times New Roman"/>
          <w:b w:val="0"/>
          <w:snapToGrid/>
          <w:kern w:val="2"/>
          <w:sz w:val="26"/>
          <w:szCs w:val="26"/>
          <w:lang w:val="en-US" w:eastAsia="zh-CN" w:bidi="ar-SA"/>
        </w:rPr>
        <w:t xml:space="preserve">   以看到该产品。</w:t>
      </w:r>
    </w:p>
    <w:p>
      <w:pPr>
        <w:numPr>
          <w:ilvl w:val="0"/>
          <w:numId w:val="7"/>
        </w:numPr>
        <w:ind w:firstLine="720" w:firstLineChars="0"/>
        <w:rPr>
          <w:rFonts w:hint="default" w:ascii="仿宋" w:hAnsi="仿宋" w:eastAsia="仿宋"/>
          <w:sz w:val="26"/>
          <w:szCs w:val="26"/>
          <w:lang w:val="en-US" w:eastAsia="zh-CN"/>
        </w:rPr>
      </w:pPr>
      <w:r>
        <w:rPr>
          <w:rFonts w:hint="eastAsia" w:ascii="仿宋" w:hAnsi="仿宋" w:eastAsia="仿宋"/>
          <w:sz w:val="26"/>
          <w:szCs w:val="26"/>
          <w:lang w:val="en-US" w:eastAsia="zh-CN"/>
        </w:rPr>
        <w:t>运营可以添加配置促销活动，如添加好了“十一国庆节活动”，点击该活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ab/>
      </w:r>
      <w:r>
        <w:rPr>
          <w:rFonts w:hint="eastAsia" w:ascii="仿宋" w:hAnsi="仿宋" w:eastAsia="仿宋"/>
          <w:sz w:val="26"/>
          <w:szCs w:val="26"/>
          <w:lang w:val="en-US" w:eastAsia="zh-CN"/>
        </w:rPr>
        <w:t xml:space="preserve">   动就可以添加设置产品折扣。</w:t>
      </w:r>
    </w:p>
    <w:p>
      <w:pPr>
        <w:numPr>
          <w:ilvl w:val="0"/>
          <w:numId w:val="7"/>
        </w:numPr>
        <w:ind w:firstLine="720" w:firstLineChars="0"/>
        <w:rPr>
          <w:rFonts w:hint="default" w:ascii="仿宋" w:hAnsi="仿宋" w:eastAsia="仿宋"/>
          <w:sz w:val="26"/>
          <w:szCs w:val="26"/>
          <w:lang w:val="en-US" w:eastAsia="zh-CN"/>
        </w:rPr>
      </w:pPr>
      <w:r>
        <w:rPr>
          <w:rFonts w:hint="eastAsia" w:ascii="仿宋" w:hAnsi="仿宋" w:eastAsia="仿宋"/>
          <w:sz w:val="26"/>
          <w:szCs w:val="26"/>
          <w:lang w:val="en-US" w:eastAsia="zh-CN"/>
        </w:rPr>
        <w:t>运营可以看部门kpi、运营kpi，利润分析、收入分析。</w:t>
      </w:r>
    </w:p>
    <w:p>
      <w:pPr>
        <w:rPr>
          <w:rFonts w:ascii="仿宋" w:hAnsi="仿宋" w:eastAsia="仿宋"/>
          <w:sz w:val="26"/>
          <w:szCs w:val="26"/>
        </w:rPr>
      </w:pPr>
      <w:r>
        <w:drawing>
          <wp:inline distT="0" distB="0" distL="114300" distR="114300">
            <wp:extent cx="6117590" cy="1982470"/>
            <wp:effectExtent l="0" t="0" r="8890" b="13970"/>
            <wp:docPr id="1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17590" cy="198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</w:pPr>
    </w:p>
    <w:p>
      <w:pPr>
        <w:rPr>
          <w:rFonts w:hint="default" w:eastAsia="华文中宋" w:cs="Arial" w:asciiTheme="minorHAnsi" w:hAnsiTheme="minorHAnsi"/>
          <w:bCs/>
          <w:color w:val="000000" w:themeColor="text1"/>
          <w:kern w:val="32"/>
          <w:sz w:val="26"/>
          <w:szCs w:val="2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  <w:t>3</w:t>
      </w:r>
      <w:r>
        <w:rPr>
          <w:rFonts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  <w:t>.</w:t>
      </w:r>
      <w: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:lang w:val="en-US" w:eastAsia="zh-CN"/>
          <w14:textFill>
            <w14:solidFill>
              <w14:schemeClr w14:val="tx1"/>
            </w14:solidFill>
          </w14:textFill>
        </w:rPr>
        <w:t>13审批管理</w:t>
      </w:r>
    </w:p>
    <w:p>
      <w:pPr>
        <w:ind w:firstLine="720" w:firstLineChars="0"/>
        <w:rPr>
          <w:rFonts w:hint="eastAsia" w:ascii="仿宋" w:hAnsi="仿宋" w:eastAsia="仿宋"/>
          <w:sz w:val="26"/>
          <w:szCs w:val="26"/>
          <w:lang w:val="en-US" w:eastAsia="zh-CN"/>
        </w:rPr>
      </w:pPr>
      <w:r>
        <w:rPr>
          <w:rFonts w:hint="eastAsia" w:ascii="仿宋" w:hAnsi="仿宋" w:eastAsia="仿宋"/>
          <w:sz w:val="26"/>
          <w:szCs w:val="26"/>
        </w:rPr>
        <w:t>1、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>平台所有的审批都是通过钉钉来发给公司内不同的角色账号。</w:t>
      </w:r>
    </w:p>
    <w:p>
      <w:pPr>
        <w:ind w:firstLine="720" w:firstLineChars="0"/>
        <w:rPr>
          <w:rFonts w:hint="default" w:ascii="仿宋" w:hAnsi="仿宋" w:eastAsia="仿宋"/>
          <w:sz w:val="26"/>
          <w:szCs w:val="26"/>
          <w:lang w:val="en-US" w:eastAsia="zh-CN"/>
        </w:rPr>
      </w:pPr>
      <w:r>
        <w:rPr>
          <w:rFonts w:ascii="仿宋" w:hAnsi="仿宋" w:eastAsia="仿宋"/>
          <w:sz w:val="26"/>
          <w:szCs w:val="26"/>
        </w:rPr>
        <w:t>2、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>需在运营角色配置好钉钉的参数，ak、token...</w:t>
      </w:r>
    </w:p>
    <w:p>
      <w:pPr>
        <w:ind w:firstLine="720" w:firstLineChars="0"/>
        <w:rPr>
          <w:rFonts w:hint="default" w:ascii="仿宋" w:hAnsi="仿宋" w:eastAsia="仿宋"/>
          <w:sz w:val="26"/>
          <w:szCs w:val="26"/>
          <w:lang w:val="en-US" w:eastAsia="zh-CN"/>
        </w:rPr>
      </w:pPr>
      <w:r>
        <w:rPr>
          <w:rFonts w:hint="eastAsia" w:ascii="仿宋" w:hAnsi="仿宋" w:eastAsia="仿宋"/>
          <w:sz w:val="26"/>
          <w:szCs w:val="26"/>
          <w:lang w:val="en-US" w:eastAsia="zh-CN"/>
        </w:rPr>
        <w:t>3、目前开发票、供应商结算统计、充值、充值冲账、分销商产品配置、客户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ab/>
      </w:r>
      <w:r>
        <w:rPr>
          <w:rFonts w:hint="eastAsia" w:ascii="仿宋" w:hAnsi="仿宋" w:eastAsia="仿宋"/>
          <w:sz w:val="26"/>
          <w:szCs w:val="26"/>
          <w:lang w:val="en-US" w:eastAsia="zh-CN"/>
        </w:rPr>
        <w:t>产品配置、结算等功能都用到了审批流程。</w:t>
      </w:r>
    </w:p>
    <w:p>
      <w:pPr>
        <w:pStyle w:val="2"/>
      </w:pPr>
      <w:r>
        <w:drawing>
          <wp:inline distT="0" distB="0" distL="114300" distR="114300">
            <wp:extent cx="2986405" cy="2616835"/>
            <wp:effectExtent l="0" t="0" r="635" b="4445"/>
            <wp:docPr id="2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86405" cy="261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26"/>
          <w:szCs w:val="26"/>
        </w:rPr>
      </w:pPr>
    </w:p>
    <w:p>
      <w:pPr>
        <w:rPr>
          <w:rFonts w:hint="default" w:eastAsia="华文中宋" w:cs="Arial" w:asciiTheme="minorHAnsi" w:hAnsiTheme="minorHAnsi"/>
          <w:bCs/>
          <w:color w:val="000000" w:themeColor="text1"/>
          <w:kern w:val="32"/>
          <w:sz w:val="26"/>
          <w:szCs w:val="2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  <w:t>3</w:t>
      </w:r>
      <w:r>
        <w:rPr>
          <w:rFonts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  <w:t>.</w:t>
      </w:r>
      <w: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:lang w:val="en-US" w:eastAsia="zh-CN"/>
          <w14:textFill>
            <w14:solidFill>
              <w14:schemeClr w14:val="tx1"/>
            </w14:solidFill>
          </w14:textFill>
        </w:rPr>
        <w:t>14</w:t>
      </w:r>
      <w:r>
        <w:rPr>
          <w:rFonts w:eastAsia="华文中宋" w:cs="Arial" w:asciiTheme="minorHAnsi" w:hAnsiTheme="minorHAnsi"/>
          <w:bCs/>
          <w:color w:val="000000" w:themeColor="text1"/>
          <w:kern w:val="32"/>
          <w:sz w:val="26"/>
          <w:szCs w:val="26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eastAsia="华文中宋" w:cs="Arial" w:asciiTheme="minorHAnsi" w:hAnsiTheme="minorHAnsi"/>
          <w:bCs/>
          <w:color w:val="000000" w:themeColor="text1"/>
          <w:kern w:val="32"/>
          <w:sz w:val="26"/>
          <w:szCs w:val="26"/>
          <w:lang w:val="en-US" w:eastAsia="zh-CN"/>
          <w14:textFill>
            <w14:solidFill>
              <w14:schemeClr w14:val="tx1"/>
            </w14:solidFill>
          </w14:textFill>
        </w:rPr>
        <w:t>管理员、部门</w:t>
      </w:r>
    </w:p>
    <w:p>
      <w:pPr>
        <w:ind w:firstLine="720" w:firstLineChars="0"/>
        <w:rPr>
          <w:rFonts w:hint="eastAsia" w:ascii="仿宋" w:hAnsi="仿宋" w:eastAsia="仿宋"/>
          <w:b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主要</w:t>
      </w:r>
      <w:r>
        <w:rPr>
          <w:rFonts w:ascii="仿宋" w:hAnsi="仿宋" w:eastAsia="仿宋"/>
          <w:b/>
          <w:sz w:val="24"/>
          <w:szCs w:val="24"/>
        </w:rPr>
        <w:t>代码在项目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users文件夹</w:t>
      </w:r>
    </w:p>
    <w:p>
      <w:pPr>
        <w:ind w:firstLine="720" w:firstLineChars="0"/>
        <w:rPr>
          <w:rFonts w:hint="default" w:ascii="仿宋" w:hAnsi="仿宋" w:eastAsia="仿宋"/>
          <w:sz w:val="26"/>
          <w:szCs w:val="26"/>
          <w:lang w:val="en-US" w:eastAsia="zh-CN"/>
        </w:rPr>
      </w:pPr>
      <w:r>
        <w:rPr>
          <w:rFonts w:hint="eastAsia" w:ascii="仿宋" w:hAnsi="仿宋" w:eastAsia="仿宋"/>
          <w:sz w:val="26"/>
          <w:szCs w:val="26"/>
        </w:rPr>
        <w:t>1、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>这里逻辑为，新注册的客户第一个账号默认为该组织下的管理员账号，管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ab/>
      </w:r>
      <w:r>
        <w:rPr>
          <w:rFonts w:hint="eastAsia" w:ascii="仿宋" w:hAnsi="仿宋" w:eastAsia="仿宋"/>
          <w:sz w:val="26"/>
          <w:szCs w:val="26"/>
          <w:lang w:val="en-US" w:eastAsia="zh-CN"/>
        </w:rPr>
        <w:t>理员账号可以添加组织下别的角色账号。也可以管理该组织下别的账号。</w:t>
      </w:r>
    </w:p>
    <w:p>
      <w:pPr>
        <w:ind w:firstLine="720" w:firstLineChars="0"/>
      </w:pPr>
      <w:r>
        <w:rPr>
          <w:rFonts w:hint="eastAsia" w:ascii="仿宋" w:hAnsi="仿宋" w:eastAsia="仿宋"/>
          <w:sz w:val="26"/>
          <w:szCs w:val="26"/>
        </w:rPr>
        <w:t>2、</w:t>
      </w:r>
      <w:r>
        <w:rPr>
          <w:rFonts w:hint="eastAsia" w:ascii="仿宋" w:hAnsi="仿宋" w:eastAsia="仿宋"/>
          <w:sz w:val="26"/>
          <w:szCs w:val="26"/>
          <w:lang w:val="en-US" w:eastAsia="zh-CN"/>
        </w:rPr>
        <w:t>新注册的客户也可以添加部门，把不同的账号放入某一个部门，管理部门。</w:t>
      </w:r>
    </w:p>
    <w:p>
      <w:pPr>
        <w:rPr>
          <w:b/>
        </w:rPr>
      </w:pPr>
    </w:p>
    <w:bookmarkEnd w:id="7"/>
    <w:bookmarkEnd w:id="8"/>
    <w:bookmarkEnd w:id="9"/>
    <w:bookmarkEnd w:id="10"/>
    <w:p>
      <w:pPr>
        <w:spacing w:line="360" w:lineRule="auto"/>
        <w:rPr>
          <w:rFonts w:ascii="仿宋" w:hAnsi="仿宋" w:eastAsia="仿宋"/>
          <w:sz w:val="26"/>
          <w:szCs w:val="26"/>
        </w:rPr>
      </w:pPr>
      <w:r>
        <w:rPr>
          <w:rFonts w:hint="eastAsia" w:eastAsia="华文中宋" w:cs="Arial" w:asciiTheme="minorHAnsi" w:hAnsiTheme="minorHAnsi"/>
          <w:b/>
          <w:bCs/>
          <w:color w:val="000000" w:themeColor="text1"/>
          <w:kern w:val="32"/>
          <w:sz w:val="28"/>
          <w:szCs w:val="30"/>
          <w14:textFill>
            <w14:solidFill>
              <w14:schemeClr w14:val="tx1"/>
            </w14:solidFill>
          </w14:textFill>
        </w:rPr>
        <w:t>4．分支模块流程</w:t>
      </w:r>
    </w:p>
    <w:p>
      <w:r>
        <w:rPr>
          <w:rFonts w:hint="eastAsia" w:ascii="仿宋" w:hAnsi="仿宋" w:eastAsia="仿宋"/>
          <w:sz w:val="26"/>
          <w:szCs w:val="26"/>
        </w:rPr>
        <w:t>说明；</w:t>
      </w:r>
      <w:r>
        <w:rPr>
          <w:rFonts w:ascii="仿宋" w:hAnsi="仿宋" w:eastAsia="仿宋"/>
          <w:sz w:val="26"/>
          <w:szCs w:val="26"/>
        </w:rPr>
        <w:t>主要流程贯穿整个业务线，分支也会有独立的流程以及数据库表关系设计</w:t>
      </w:r>
    </w:p>
    <w:p>
      <w:pPr>
        <w:rPr>
          <w:rFonts w:hint="default" w:ascii="仿宋" w:hAnsi="仿宋" w:eastAsia="仿宋"/>
          <w:b/>
          <w:sz w:val="26"/>
          <w:szCs w:val="26"/>
          <w:lang w:val="en-US" w:eastAsia="zh-CN"/>
        </w:rPr>
      </w:pPr>
      <w:r>
        <w:rPr>
          <w:rFonts w:hint="eastAsia" w:ascii="仿宋" w:hAnsi="仿宋" w:eastAsia="仿宋"/>
          <w:b/>
          <w:sz w:val="26"/>
          <w:szCs w:val="26"/>
        </w:rPr>
        <w:t>4</w:t>
      </w:r>
      <w:r>
        <w:rPr>
          <w:rFonts w:ascii="仿宋" w:hAnsi="仿宋" w:eastAsia="仿宋"/>
          <w:b/>
          <w:sz w:val="26"/>
          <w:szCs w:val="26"/>
        </w:rPr>
        <w:t>.1</w:t>
      </w:r>
      <w:r>
        <w:rPr>
          <w:rFonts w:hint="eastAsia" w:ascii="仿宋" w:hAnsi="仿宋" w:eastAsia="仿宋"/>
          <w:b/>
          <w:sz w:val="26"/>
          <w:szCs w:val="26"/>
          <w:lang w:val="en-US" w:eastAsia="zh-CN"/>
        </w:rPr>
        <w:t>促销及邀请码管理</w:t>
      </w:r>
    </w:p>
    <w:p>
      <w:pPr>
        <w:pStyle w:val="16"/>
        <w:numPr>
          <w:ilvl w:val="0"/>
          <w:numId w:val="8"/>
        </w:numPr>
        <w:ind w:left="0" w:leftChars="0" w:firstLine="720" w:firstLineChars="0"/>
        <w:rPr>
          <w:rFonts w:hint="eastAsia" w:ascii="仿宋" w:hAnsi="仿宋" w:eastAsia="仿宋" w:cs="Times New Roman"/>
          <w:sz w:val="26"/>
          <w:szCs w:val="26"/>
          <w:lang w:val="en-US" w:eastAsia="zh-CN"/>
        </w:rPr>
      </w:pPr>
      <w:r>
        <w:rPr>
          <w:rFonts w:hint="eastAsia" w:ascii="仿宋" w:hAnsi="仿宋" w:eastAsia="仿宋" w:cs="Times New Roman"/>
          <w:sz w:val="26"/>
          <w:szCs w:val="26"/>
          <w:lang w:val="en-US" w:eastAsia="zh-CN"/>
        </w:rPr>
        <w:t>促销：角色为运营可以添加促销活动，每添加一个促销活动就可以给该活动添加产品，设置产品折扣。之后这个促销活动要公布给客户，就要用到邀请码。</w:t>
      </w:r>
    </w:p>
    <w:p>
      <w:pPr>
        <w:pStyle w:val="16"/>
        <w:numPr>
          <w:ilvl w:val="0"/>
          <w:numId w:val="8"/>
        </w:numPr>
        <w:ind w:left="0" w:leftChars="0" w:firstLine="720" w:firstLineChars="0"/>
        <w:rPr>
          <w:rFonts w:hint="default" w:ascii="仿宋" w:hAnsi="仿宋" w:eastAsia="仿宋" w:cs="Times New Roman"/>
          <w:sz w:val="26"/>
          <w:szCs w:val="26"/>
          <w:lang w:val="en-US" w:eastAsia="zh-CN"/>
        </w:rPr>
      </w:pPr>
      <w:r>
        <w:rPr>
          <w:rFonts w:hint="eastAsia" w:ascii="仿宋" w:hAnsi="仿宋" w:eastAsia="仿宋" w:cs="Times New Roman"/>
          <w:sz w:val="26"/>
          <w:szCs w:val="26"/>
          <w:lang w:val="en-US" w:eastAsia="zh-CN"/>
        </w:rPr>
        <w:t>添加好的促销活动会在登录首页轮播图内看到</w:t>
      </w:r>
    </w:p>
    <w:p>
      <w:pPr>
        <w:pStyle w:val="16"/>
        <w:numPr>
          <w:ilvl w:val="0"/>
          <w:numId w:val="8"/>
        </w:numPr>
        <w:ind w:left="0" w:leftChars="0" w:firstLine="720" w:firstLineChars="0"/>
        <w:rPr>
          <w:rFonts w:hint="default" w:ascii="仿宋" w:hAnsi="仿宋" w:eastAsia="仿宋" w:cs="Times New Roman"/>
          <w:sz w:val="26"/>
          <w:szCs w:val="26"/>
          <w:lang w:val="en-US" w:eastAsia="zh-CN"/>
        </w:rPr>
      </w:pPr>
      <w:r>
        <w:rPr>
          <w:rFonts w:hint="eastAsia" w:ascii="仿宋" w:hAnsi="仿宋" w:eastAsia="仿宋" w:cs="Times New Roman"/>
          <w:sz w:val="26"/>
          <w:szCs w:val="26"/>
          <w:lang w:val="en-US" w:eastAsia="zh-CN"/>
        </w:rPr>
        <w:t>邀请码：销售可以生成邀请码，邀请码可以选择关联某个促销活动，该邀请码就会带着活动的产品折扣，某个客户用到了邀请码，也会获得对应的产品折扣。</w:t>
      </w:r>
    </w:p>
    <w:p>
      <w:pPr>
        <w:pStyle w:val="16"/>
        <w:numPr>
          <w:ilvl w:val="0"/>
          <w:numId w:val="0"/>
        </w:numPr>
        <w:ind w:left="720" w:leftChars="0"/>
        <w:rPr>
          <w:rFonts w:hint="default" w:ascii="仿宋" w:hAnsi="仿宋" w:eastAsia="仿宋" w:cs="Times New Roman"/>
          <w:sz w:val="26"/>
          <w:szCs w:val="26"/>
          <w:lang w:val="en-US" w:eastAsia="zh-CN"/>
        </w:rPr>
      </w:pPr>
      <w:r>
        <w:drawing>
          <wp:inline distT="0" distB="0" distL="114300" distR="114300">
            <wp:extent cx="5625465" cy="2033905"/>
            <wp:effectExtent l="0" t="0" r="13335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25465" cy="203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b/>
          <w:sz w:val="26"/>
          <w:szCs w:val="26"/>
        </w:rPr>
      </w:pPr>
    </w:p>
    <w:p>
      <w:pPr>
        <w:rPr>
          <w:rFonts w:ascii="仿宋" w:hAnsi="仿宋" w:eastAsia="仿宋"/>
          <w:b/>
          <w:sz w:val="26"/>
          <w:szCs w:val="26"/>
        </w:rPr>
      </w:pPr>
      <w:r>
        <w:rPr>
          <w:rFonts w:ascii="仿宋" w:hAnsi="仿宋" w:eastAsia="仿宋"/>
          <w:b/>
          <w:sz w:val="26"/>
          <w:szCs w:val="26"/>
        </w:rPr>
        <w:t>4.2 Rbac角色管理（基于角色的权限管理）</w:t>
      </w:r>
    </w:p>
    <w:p>
      <w:pPr>
        <w:pStyle w:val="16"/>
        <w:ind w:left="432" w:firstLine="0" w:firstLineChars="0"/>
        <w:rPr>
          <w:rFonts w:ascii="仿宋" w:hAnsi="仿宋" w:eastAsia="仿宋" w:cs="Times New Roman"/>
          <w:sz w:val="26"/>
          <w:szCs w:val="26"/>
        </w:rPr>
      </w:pPr>
      <w:r>
        <w:rPr>
          <w:rFonts w:ascii="仿宋" w:hAnsi="仿宋" w:eastAsia="仿宋" w:cs="Times New Roman"/>
          <w:sz w:val="26"/>
          <w:szCs w:val="26"/>
        </w:rPr>
        <w:t>项目中</w:t>
      </w:r>
      <w:r>
        <w:rPr>
          <w:rFonts w:hint="eastAsia" w:ascii="仿宋" w:hAnsi="仿宋" w:eastAsia="仿宋" w:cs="Times New Roman"/>
          <w:sz w:val="26"/>
          <w:szCs w:val="26"/>
        </w:rPr>
        <w:t xml:space="preserve"> users</w:t>
      </w:r>
      <w:r>
        <w:rPr>
          <w:rFonts w:ascii="仿宋" w:hAnsi="仿宋" w:eastAsia="仿宋" w:cs="Times New Roman"/>
          <w:sz w:val="26"/>
          <w:szCs w:val="26"/>
        </w:rPr>
        <w:t xml:space="preserve"> 应用中</w:t>
      </w:r>
    </w:p>
    <w:p>
      <w:pPr>
        <w:pStyle w:val="16"/>
        <w:ind w:left="432" w:firstLine="0" w:firstLineChars="0"/>
        <w:rPr>
          <w:rFonts w:ascii="仿宋" w:hAnsi="仿宋" w:eastAsia="仿宋" w:cs="Times New Roman"/>
          <w:sz w:val="26"/>
          <w:szCs w:val="26"/>
        </w:rPr>
      </w:pPr>
      <w:r>
        <w:rPr>
          <w:rFonts w:ascii="仿宋" w:hAnsi="仿宋" w:eastAsia="仿宋" w:cs="Times New Roman"/>
          <w:sz w:val="26"/>
          <w:szCs w:val="26"/>
        </w:rPr>
        <w:t>说明：该应用下有rbac的</w:t>
      </w:r>
      <w:r>
        <w:rPr>
          <w:rFonts w:hint="eastAsia" w:ascii="仿宋" w:hAnsi="仿宋" w:eastAsia="仿宋" w:cs="Times New Roman"/>
          <w:sz w:val="26"/>
          <w:szCs w:val="26"/>
          <w:lang w:val="en-US" w:eastAsia="zh-CN"/>
        </w:rPr>
        <w:t>5</w:t>
      </w:r>
      <w:r>
        <w:rPr>
          <w:rFonts w:hint="eastAsia" w:ascii="仿宋" w:hAnsi="仿宋" w:eastAsia="仿宋" w:cs="Times New Roman"/>
          <w:sz w:val="26"/>
          <w:szCs w:val="26"/>
        </w:rPr>
        <w:t>张表（部门表、用户表、角色表、权限表、角色与权限表）</w:t>
      </w:r>
    </w:p>
    <w:p>
      <w:pPr>
        <w:ind w:firstLine="520" w:firstLineChars="200"/>
        <w:rPr>
          <w:rFonts w:ascii="仿宋" w:hAnsi="仿宋" w:eastAsia="仿宋"/>
          <w:sz w:val="26"/>
          <w:szCs w:val="26"/>
        </w:rPr>
      </w:pPr>
      <w:r>
        <w:rPr>
          <w:rFonts w:hint="eastAsia" w:ascii="仿宋" w:hAnsi="仿宋" w:eastAsia="仿宋"/>
          <w:sz w:val="26"/>
          <w:szCs w:val="26"/>
        </w:rPr>
        <w:t>1</w:t>
      </w:r>
      <w:r>
        <w:rPr>
          <w:rFonts w:ascii="仿宋" w:hAnsi="仿宋" w:eastAsia="仿宋"/>
          <w:sz w:val="26"/>
          <w:szCs w:val="26"/>
        </w:rPr>
        <w:t>.</w:t>
      </w:r>
      <w:r>
        <w:rPr>
          <w:rFonts w:hint="eastAsia" w:ascii="仿宋" w:hAnsi="仿宋" w:eastAsia="仿宋"/>
          <w:sz w:val="26"/>
          <w:szCs w:val="26"/>
        </w:rPr>
        <w:t>用户配置角色，角色配置部门，角色配置权限。</w:t>
      </w:r>
    </w:p>
    <w:p>
      <w:pPr>
        <w:ind w:firstLine="520" w:firstLineChars="200"/>
        <w:rPr>
          <w:rFonts w:ascii="仿宋" w:hAnsi="仿宋" w:eastAsia="仿宋"/>
          <w:sz w:val="26"/>
          <w:szCs w:val="26"/>
        </w:rPr>
      </w:pPr>
      <w:r>
        <w:rPr>
          <w:rFonts w:hint="eastAsia" w:ascii="仿宋" w:hAnsi="仿宋" w:eastAsia="仿宋"/>
          <w:sz w:val="26"/>
          <w:szCs w:val="26"/>
        </w:rPr>
        <w:t>2</w:t>
      </w:r>
      <w:r>
        <w:rPr>
          <w:rFonts w:ascii="仿宋" w:hAnsi="仿宋" w:eastAsia="仿宋"/>
          <w:sz w:val="26"/>
          <w:szCs w:val="26"/>
        </w:rPr>
        <w:t>.角色配置审核，审核配置审核权限</w:t>
      </w:r>
    </w:p>
    <w:p>
      <w:pPr>
        <w:ind w:left="432"/>
        <w:rPr>
          <w:rFonts w:ascii="仿宋" w:hAnsi="仿宋" w:eastAsia="仿宋"/>
          <w:sz w:val="26"/>
          <w:szCs w:val="26"/>
        </w:rPr>
      </w:pPr>
      <w:r>
        <w:rPr>
          <w:rFonts w:ascii="仿宋" w:hAnsi="仿宋" w:eastAsia="仿宋"/>
          <w:sz w:val="26"/>
          <w:szCs w:val="26"/>
        </w:rPr>
        <w:t>这样用户登录就可以看到需要审核的信息或可以看到的内容</w:t>
      </w:r>
    </w:p>
    <w:p>
      <w:pPr>
        <w:ind w:left="432"/>
        <w:rPr>
          <w:rFonts w:ascii="仿宋" w:hAnsi="仿宋" w:eastAsia="仿宋"/>
          <w:sz w:val="26"/>
          <w:szCs w:val="26"/>
        </w:rPr>
      </w:pPr>
    </w:p>
    <w:p>
      <w:pPr>
        <w:rPr>
          <w:rFonts w:hint="default" w:eastAsia="华文中宋" w:cs="Arial" w:asciiTheme="minorHAnsi" w:hAnsiTheme="minorHAnsi"/>
          <w:b/>
          <w:bCs/>
          <w:color w:val="000000" w:themeColor="text1"/>
          <w:kern w:val="32"/>
          <w:sz w:val="28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eastAsia="华文中宋" w:cs="Arial" w:asciiTheme="minorHAnsi" w:hAnsiTheme="minorHAnsi"/>
          <w:b/>
          <w:bCs/>
          <w:color w:val="000000" w:themeColor="text1"/>
          <w:kern w:val="32"/>
          <w:sz w:val="28"/>
          <w:szCs w:val="30"/>
          <w14:textFill>
            <w14:solidFill>
              <w14:schemeClr w14:val="tx1"/>
            </w14:solidFill>
          </w14:textFill>
        </w:rPr>
        <w:t>5.</w:t>
      </w:r>
      <w:r>
        <w:rPr>
          <w:rFonts w:hint="eastAsia" w:eastAsia="华文中宋" w:cs="Arial" w:asciiTheme="minorHAnsi" w:hAnsiTheme="minorHAnsi"/>
          <w:b/>
          <w:bCs/>
          <w:color w:val="000000" w:themeColor="text1"/>
          <w:kern w:val="32"/>
          <w:sz w:val="28"/>
          <w:szCs w:val="30"/>
          <w14:textFill>
            <w14:solidFill>
              <w14:schemeClr w14:val="tx1"/>
            </w14:solidFill>
          </w14:textFill>
        </w:rPr>
        <w:t xml:space="preserve"> 数据库</w:t>
      </w:r>
      <w:r>
        <w:rPr>
          <w:rFonts w:hint="eastAsia" w:eastAsia="华文中宋" w:cs="Arial" w:asciiTheme="minorHAnsi" w:hAnsiTheme="minorHAnsi"/>
          <w:b/>
          <w:bCs/>
          <w:color w:val="000000" w:themeColor="text1"/>
          <w:kern w:val="32"/>
          <w:sz w:val="28"/>
          <w:szCs w:val="30"/>
          <w:lang w:val="en-US" w:eastAsia="zh-CN"/>
          <w14:textFill>
            <w14:solidFill>
              <w14:schemeClr w14:val="tx1"/>
            </w14:solidFill>
          </w14:textFill>
        </w:rPr>
        <w:t>配置及堡垒机管理</w:t>
      </w:r>
    </w:p>
    <w:p>
      <w:pPr>
        <w:pStyle w:val="2"/>
      </w:pPr>
    </w:p>
    <w:p>
      <w:pPr>
        <w:pStyle w:val="2"/>
        <w:numPr>
          <w:ilvl w:val="0"/>
          <w:numId w:val="0"/>
        </w:numPr>
        <w:jc w:val="left"/>
        <w:rPr>
          <w:rFonts w:hint="eastAsia" w:ascii="仿宋" w:hAnsi="仿宋" w:eastAsia="仿宋"/>
          <w:snapToGrid/>
          <w:sz w:val="26"/>
          <w:szCs w:val="26"/>
          <w:lang w:val="en-US" w:eastAsia="zh-CN"/>
        </w:rPr>
      </w:pPr>
      <w:r>
        <w:rPr>
          <w:rFonts w:hint="eastAsia" w:ascii="仿宋" w:hAnsi="仿宋" w:eastAsia="仿宋"/>
          <w:snapToGrid/>
          <w:sz w:val="26"/>
          <w:szCs w:val="26"/>
          <w:lang w:val="en-US" w:eastAsia="zh-CN"/>
        </w:rPr>
        <w:t>5.1数据库配置</w:t>
      </w:r>
    </w:p>
    <w:p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数据库采用mysql，配置了两台服务器，做到了双活机制，保证了数据的完整性与安全性。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" w:lineRule="atLeast"/>
        <w:ind w:left="-360" w:leftChars="0" w:right="0" w:rightChars="0" w:firstLine="420" w:firstLineChars="0"/>
        <w:rPr>
          <w:rFonts w:ascii="PingFang-SC-Regular" w:hAnsi="PingFang-SC-Regular" w:eastAsia="PingFang-SC-Regular" w:cs="PingFang-SC-Regular"/>
          <w:sz w:val="20"/>
          <w:szCs w:val="20"/>
        </w:rPr>
      </w:pPr>
      <w:r>
        <w:rPr>
          <w:rStyle w:val="14"/>
          <w:rFonts w:hint="eastAsia" w:ascii="Segoe UI" w:hAnsi="Segoe UI" w:cs="Segoe UI"/>
          <w:b/>
          <w:bCs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  <w:t>1.</w:t>
      </w:r>
      <w:r>
        <w:rPr>
          <w:rStyle w:val="14"/>
          <w:rFonts w:ascii="Segoe UI" w:hAnsi="Segoe UI" w:eastAsia="Segoe UI" w:cs="Segoe UI"/>
          <w:b/>
          <w:bCs/>
          <w:i w:val="0"/>
          <w:iCs w:val="0"/>
          <w:caps w:val="0"/>
          <w:color w:val="05073B"/>
          <w:spacing w:val="0"/>
          <w:sz w:val="20"/>
          <w:szCs w:val="20"/>
          <w:shd w:val="clear" w:fill="FDFDFE"/>
        </w:rPr>
        <w:t>性能卓越</w:t>
      </w:r>
      <w:r>
        <w:rPr>
          <w:rFonts w:hint="default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</w:rPr>
        <w:t>：MySQL具有出色的查询性能，可以处理大量的查询请求，并且可以快速响应。这得益于其使用的</w:t>
      </w:r>
      <w:r>
        <w:rPr>
          <w:rFonts w:hint="eastAsia" w:ascii="PingFang-SC-Regular" w:hAnsi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  <w:tab/>
      </w:r>
      <w:r>
        <w:rPr>
          <w:rFonts w:hint="eastAsia" w:ascii="PingFang-SC-Regular" w:hAnsi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  <w:tab/>
      </w:r>
      <w:r>
        <w:rPr>
          <w:rFonts w:hint="default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</w:rPr>
        <w:t>优化技术和先进特性，如极快的B树磁盘表（MyISAM）和索引压缩，以及优化的单扫描多连接等。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2" w:beforeAutospacing="0" w:after="0" w:afterAutospacing="0" w:line="21" w:lineRule="atLeast"/>
        <w:ind w:left="-360" w:leftChars="0" w:right="0" w:rightChars="0" w:firstLine="420" w:firstLineChars="0"/>
        <w:rPr>
          <w:rFonts w:hint="default" w:ascii="PingFang-SC-Regular" w:hAnsi="PingFang-SC-Regular" w:eastAsia="PingFang-SC-Regular" w:cs="PingFang-SC-Regular"/>
          <w:sz w:val="20"/>
          <w:szCs w:val="20"/>
        </w:rPr>
      </w:pPr>
      <w:r>
        <w:rPr>
          <w:rStyle w:val="14"/>
          <w:rFonts w:hint="eastAsia" w:ascii="Segoe UI" w:hAnsi="Segoe UI" w:cs="Segoe UI"/>
          <w:b/>
          <w:bCs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  <w:t>2.</w:t>
      </w:r>
      <w:r>
        <w:rPr>
          <w:rStyle w:val="14"/>
          <w:rFonts w:hint="default" w:ascii="Segoe UI" w:hAnsi="Segoe UI" w:eastAsia="Segoe UI" w:cs="Segoe UI"/>
          <w:b/>
          <w:bCs/>
          <w:i w:val="0"/>
          <w:iCs w:val="0"/>
          <w:caps w:val="0"/>
          <w:color w:val="05073B"/>
          <w:spacing w:val="0"/>
          <w:sz w:val="20"/>
          <w:szCs w:val="20"/>
          <w:shd w:val="clear" w:fill="FDFDFE"/>
        </w:rPr>
        <w:t>高可用性</w:t>
      </w:r>
      <w:r>
        <w:rPr>
          <w:rFonts w:hint="default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</w:rPr>
        <w:t>：MySQL在出现故障时能够保持高可用性，确保数据的一致性和可用性。这种特性使得数据库服务</w:t>
      </w:r>
      <w:r>
        <w:rPr>
          <w:rFonts w:hint="eastAsia" w:ascii="PingFang-SC-Regular" w:hAnsi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  <w:tab/>
      </w:r>
      <w:r>
        <w:rPr>
          <w:rFonts w:hint="eastAsia" w:ascii="PingFang-SC-Regular" w:hAnsi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  <w:tab/>
      </w:r>
      <w:r>
        <w:rPr>
          <w:rFonts w:hint="default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</w:rPr>
        <w:t>器在面对各种挑战时都能保持稳定运行。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2" w:beforeAutospacing="0" w:after="0" w:afterAutospacing="0" w:line="21" w:lineRule="atLeast"/>
        <w:ind w:left="-360" w:leftChars="0" w:right="0" w:rightChars="0" w:firstLine="420" w:firstLineChars="0"/>
        <w:rPr>
          <w:rFonts w:hint="default" w:ascii="PingFang-SC-Regular" w:hAnsi="PingFang-SC-Regular" w:eastAsia="PingFang-SC-Regular" w:cs="PingFang-SC-Regular"/>
          <w:sz w:val="20"/>
          <w:szCs w:val="20"/>
        </w:rPr>
      </w:pPr>
      <w:r>
        <w:rPr>
          <w:rStyle w:val="14"/>
          <w:rFonts w:hint="eastAsia" w:ascii="Segoe UI" w:hAnsi="Segoe UI" w:cs="Segoe UI"/>
          <w:b/>
          <w:bCs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  <w:t>3.</w:t>
      </w:r>
      <w:r>
        <w:rPr>
          <w:rStyle w:val="14"/>
          <w:rFonts w:hint="default" w:ascii="Segoe UI" w:hAnsi="Segoe UI" w:eastAsia="Segoe UI" w:cs="Segoe UI"/>
          <w:b/>
          <w:bCs/>
          <w:i w:val="0"/>
          <w:iCs w:val="0"/>
          <w:caps w:val="0"/>
          <w:color w:val="05073B"/>
          <w:spacing w:val="0"/>
          <w:sz w:val="20"/>
          <w:szCs w:val="20"/>
          <w:shd w:val="clear" w:fill="FDFDFE"/>
        </w:rPr>
        <w:t>易于管理和使用</w:t>
      </w:r>
      <w:r>
        <w:rPr>
          <w:rFonts w:hint="default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</w:rPr>
        <w:t>：MySQL具有简单的编程接口，提供了丰富的文档和社区支持，使得管理和配置变得相对容</w:t>
      </w:r>
      <w:r>
        <w:rPr>
          <w:rFonts w:hint="eastAsia" w:ascii="PingFang-SC-Regular" w:hAnsi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  <w:tab/>
      </w:r>
      <w:r>
        <w:rPr>
          <w:rFonts w:hint="eastAsia" w:ascii="PingFang-SC-Regular" w:hAnsi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  <w:tab/>
      </w:r>
      <w:r>
        <w:rPr>
          <w:rFonts w:hint="default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</w:rPr>
        <w:t>易。此外，其安装过程简单，支持多种编程语言接口，如PHP、Python、Java等，使得开发者可以轻松地与</w:t>
      </w:r>
      <w:r>
        <w:rPr>
          <w:rFonts w:hint="eastAsia" w:ascii="PingFang-SC-Regular" w:hAnsi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  <w:tab/>
      </w:r>
      <w:r>
        <w:rPr>
          <w:rFonts w:hint="eastAsia" w:ascii="PingFang-SC-Regular" w:hAnsi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  <w:tab/>
      </w:r>
      <w:r>
        <w:rPr>
          <w:rFonts w:hint="default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</w:rPr>
        <w:t>数据库进行交互。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2" w:beforeAutospacing="0" w:after="0" w:afterAutospacing="0" w:line="21" w:lineRule="atLeast"/>
        <w:ind w:left="-360" w:leftChars="0" w:right="0" w:rightChars="0" w:firstLine="420" w:firstLineChars="0"/>
        <w:rPr>
          <w:rFonts w:hint="default" w:ascii="PingFang-SC-Regular" w:hAnsi="PingFang-SC-Regular" w:eastAsia="PingFang-SC-Regular" w:cs="PingFang-SC-Regular"/>
          <w:sz w:val="20"/>
          <w:szCs w:val="20"/>
        </w:rPr>
      </w:pPr>
      <w:r>
        <w:rPr>
          <w:rStyle w:val="14"/>
          <w:rFonts w:hint="eastAsia" w:ascii="Segoe UI" w:hAnsi="Segoe UI" w:cs="Segoe UI"/>
          <w:b/>
          <w:bCs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  <w:t>4.</w:t>
      </w:r>
      <w:r>
        <w:rPr>
          <w:rStyle w:val="14"/>
          <w:rFonts w:hint="default" w:ascii="Segoe UI" w:hAnsi="Segoe UI" w:eastAsia="Segoe UI" w:cs="Segoe UI"/>
          <w:b/>
          <w:bCs/>
          <w:i w:val="0"/>
          <w:iCs w:val="0"/>
          <w:caps w:val="0"/>
          <w:color w:val="05073B"/>
          <w:spacing w:val="0"/>
          <w:sz w:val="20"/>
          <w:szCs w:val="20"/>
          <w:shd w:val="clear" w:fill="FDFDFE"/>
        </w:rPr>
        <w:t>高可扩展性</w:t>
      </w:r>
      <w:r>
        <w:rPr>
          <w:rFonts w:hint="default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</w:rPr>
        <w:t>：MySQL支持分布式架构，可以在多台服务器上并行处理大量数据，实现高可扩展性。这种架构</w:t>
      </w:r>
      <w:r>
        <w:rPr>
          <w:rFonts w:hint="eastAsia" w:ascii="PingFang-SC-Regular" w:hAnsi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  <w:tab/>
      </w:r>
      <w:r>
        <w:rPr>
          <w:rFonts w:hint="eastAsia" w:ascii="PingFang-SC-Regular" w:hAnsi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  <w:tab/>
      </w:r>
      <w:r>
        <w:rPr>
          <w:rFonts w:hint="default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</w:rPr>
        <w:t>可以提高整体性能，满足不断增长的数据处理需求。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2" w:beforeAutospacing="0" w:after="0" w:afterAutospacing="0" w:line="21" w:lineRule="atLeast"/>
        <w:ind w:left="-360" w:leftChars="0" w:right="0" w:rightChars="0" w:firstLine="420" w:firstLineChars="0"/>
        <w:rPr>
          <w:rFonts w:hint="default" w:ascii="PingFang-SC-Regular" w:hAnsi="PingFang-SC-Regular" w:eastAsia="PingFang-SC-Regular" w:cs="PingFang-SC-Regular"/>
          <w:sz w:val="20"/>
          <w:szCs w:val="20"/>
        </w:rPr>
      </w:pPr>
      <w:r>
        <w:rPr>
          <w:rStyle w:val="14"/>
          <w:rFonts w:hint="eastAsia" w:ascii="Segoe UI" w:hAnsi="Segoe UI" w:cs="Segoe UI"/>
          <w:b/>
          <w:bCs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  <w:t>5.</w:t>
      </w:r>
      <w:r>
        <w:rPr>
          <w:rStyle w:val="14"/>
          <w:rFonts w:hint="default" w:ascii="Segoe UI" w:hAnsi="Segoe UI" w:eastAsia="Segoe UI" w:cs="Segoe UI"/>
          <w:b/>
          <w:bCs/>
          <w:i w:val="0"/>
          <w:iCs w:val="0"/>
          <w:caps w:val="0"/>
          <w:color w:val="05073B"/>
          <w:spacing w:val="0"/>
          <w:sz w:val="20"/>
          <w:szCs w:val="20"/>
          <w:shd w:val="clear" w:fill="FDFDFE"/>
        </w:rPr>
        <w:t>安全性高</w:t>
      </w:r>
      <w:r>
        <w:rPr>
          <w:rFonts w:hint="default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</w:rPr>
        <w:t>：MySQL具有高度的安全性和数据保护措施，包括用户认证、访问控制以及数据加密等机制，以保</w:t>
      </w:r>
      <w:r>
        <w:rPr>
          <w:rFonts w:hint="eastAsia" w:ascii="PingFang-SC-Regular" w:hAnsi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  <w:tab/>
      </w:r>
      <w:r>
        <w:rPr>
          <w:rFonts w:hint="eastAsia" w:ascii="PingFang-SC-Regular" w:hAnsi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  <w:lang w:val="en-US" w:eastAsia="zh-CN"/>
        </w:rPr>
        <w:tab/>
      </w:r>
      <w:r>
        <w:rPr>
          <w:rFonts w:hint="default" w:ascii="PingFang-SC-Regular" w:hAnsi="PingFang-SC-Regular" w:eastAsia="PingFang-SC-Regular" w:cs="PingFang-SC-Regular"/>
          <w:i w:val="0"/>
          <w:iCs w:val="0"/>
          <w:caps w:val="0"/>
          <w:color w:val="05073B"/>
          <w:spacing w:val="0"/>
          <w:sz w:val="20"/>
          <w:szCs w:val="20"/>
          <w:shd w:val="clear" w:fill="FDFDFE"/>
        </w:rPr>
        <w:t>护数据免受未经授权和恶意攻击的风险。</w:t>
      </w:r>
    </w:p>
    <w:p>
      <w:pPr>
        <w:pStyle w:val="2"/>
        <w:ind w:firstLine="420" w:firstLineChars="0"/>
        <w:jc w:val="both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ind w:firstLine="42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6117590" cy="3465195"/>
            <wp:effectExtent l="0" t="0" r="8890" b="952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17590" cy="346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仿宋"/>
          <w:lang w:val="en-US" w:eastAsia="zh-CN"/>
        </w:rPr>
      </w:pPr>
    </w:p>
    <w:p>
      <w:pPr>
        <w:pStyle w:val="5"/>
        <w:numPr>
          <w:ilvl w:val="0"/>
          <w:numId w:val="0"/>
        </w:numPr>
        <w:rPr>
          <w:iCs w:val="0"/>
          <w:caps w:val="0"/>
          <w:sz w:val="26"/>
        </w:rPr>
      </w:pPr>
      <w:r>
        <w:rPr>
          <w:rFonts w:hint="eastAsia"/>
          <w:iCs w:val="0"/>
          <w:caps w:val="0"/>
          <w:sz w:val="26"/>
          <w:lang w:val="en-US" w:eastAsia="zh-CN"/>
        </w:rPr>
        <w:t>5.2服务器堡垒机管理</w:t>
      </w:r>
      <w:r>
        <w:rPr>
          <w:rFonts w:hint="eastAsia"/>
          <w:iCs w:val="0"/>
          <w:caps w:val="0"/>
          <w:sz w:val="26"/>
        </w:rPr>
        <w:t>: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spacing w:before="168" w:beforeAutospacing="0" w:after="0" w:afterAutospacing="0" w:line="21" w:lineRule="atLeast"/>
        <w:ind w:left="0" w:right="0" w:firstLine="420" w:firstLineChars="0"/>
        <w:rPr>
          <w:rFonts w:hint="default" w:ascii="Segoe UI" w:hAnsi="Segoe UI" w:eastAsia="Segoe UI" w:cs="Segoe UI"/>
          <w:i w:val="0"/>
          <w:iCs w:val="0"/>
          <w:caps w:val="0"/>
          <w:color w:val="05073B"/>
          <w:spacing w:val="0"/>
          <w:sz w:val="22"/>
          <w:szCs w:val="22"/>
          <w:shd w:val="clear" w:fill="FDFDFE"/>
        </w:rPr>
      </w:pPr>
      <w:r>
        <w:rPr>
          <w:rFonts w:hint="eastAsia" w:ascii="Segoe UI" w:hAnsi="Segoe UI" w:eastAsia="Segoe UI" w:cs="Segoe UI"/>
          <w:i w:val="0"/>
          <w:iCs w:val="0"/>
          <w:caps w:val="0"/>
          <w:color w:val="05073B"/>
          <w:spacing w:val="0"/>
          <w:sz w:val="22"/>
          <w:szCs w:val="22"/>
          <w:shd w:val="clear" w:fill="FDFDFE"/>
          <w:lang w:val="en-US" w:eastAsia="zh-CN"/>
        </w:rPr>
        <w:t>1.</w:t>
      </w:r>
      <w:r>
        <w:rPr>
          <w:rFonts w:hint="default" w:ascii="Segoe UI" w:hAnsi="Segoe UI" w:eastAsia="Segoe UI" w:cs="Segoe UI"/>
          <w:i w:val="0"/>
          <w:iCs w:val="0"/>
          <w:caps w:val="0"/>
          <w:color w:val="05073B"/>
          <w:spacing w:val="0"/>
          <w:sz w:val="22"/>
          <w:szCs w:val="22"/>
          <w:shd w:val="clear" w:fill="FDFDFE"/>
        </w:rPr>
        <w:t>强大的安全性能：堡垒机在用户和服务器之间建立了安全的通道，通过身份认证和权限控制等一系列安全验证和安全约束措施，确保数据的安全和可控。它能够对远程管理人员的操作进行记录和审计，提供操作记录查询、日志分析和安全审计等功能，有效防止内部人员的不当操作和恶意篡改，保障系统的安全和稳定。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spacing w:before="168" w:beforeAutospacing="0" w:after="0" w:afterAutospacing="0" w:line="21" w:lineRule="atLeast"/>
        <w:ind w:left="0" w:right="0" w:firstLine="420" w:firstLineChars="0"/>
        <w:rPr>
          <w:rFonts w:hint="default" w:ascii="Segoe UI" w:hAnsi="Segoe UI" w:eastAsia="Segoe UI" w:cs="Segoe UI"/>
          <w:i w:val="0"/>
          <w:iCs w:val="0"/>
          <w:caps w:val="0"/>
          <w:color w:val="05073B"/>
          <w:spacing w:val="0"/>
          <w:sz w:val="22"/>
          <w:szCs w:val="22"/>
          <w:shd w:val="clear" w:fill="FDFDFE"/>
        </w:rPr>
      </w:pPr>
      <w:r>
        <w:rPr>
          <w:rFonts w:hint="eastAsia" w:ascii="Segoe UI" w:hAnsi="Segoe UI" w:eastAsia="Segoe UI" w:cs="Segoe UI"/>
          <w:i w:val="0"/>
          <w:iCs w:val="0"/>
          <w:caps w:val="0"/>
          <w:color w:val="05073B"/>
          <w:spacing w:val="0"/>
          <w:sz w:val="22"/>
          <w:szCs w:val="22"/>
          <w:shd w:val="clear" w:fill="FDFDFE"/>
          <w:lang w:val="en-US" w:eastAsia="zh-CN"/>
        </w:rPr>
        <w:t>2.</w:t>
      </w:r>
      <w:r>
        <w:rPr>
          <w:rFonts w:hint="default" w:ascii="Segoe UI" w:hAnsi="Segoe UI" w:eastAsia="Segoe UI" w:cs="Segoe UI"/>
          <w:i w:val="0"/>
          <w:iCs w:val="0"/>
          <w:caps w:val="0"/>
          <w:color w:val="05073B"/>
          <w:spacing w:val="0"/>
          <w:sz w:val="22"/>
          <w:szCs w:val="22"/>
          <w:shd w:val="clear" w:fill="FDFDFE"/>
        </w:rPr>
        <w:t>简化管理操作：堡垒机允许管理员集中管理多个服务器，通过简化流程降低了企业的管理难度和维护成本，从而有效提高数据管理效率。它还支持数据库、网络设备、安全设备等一系列授权账户自动更改密码周期，简化了密码管理，使用者无需记忆多个系统密码即可自动登录目标设备，极大地提高了便利性。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spacing w:before="168" w:beforeAutospacing="0" w:after="0" w:afterAutospacing="0" w:line="21" w:lineRule="atLeast"/>
        <w:ind w:left="0" w:right="0" w:firstLine="420" w:firstLineChars="0"/>
        <w:rPr>
          <w:rFonts w:hint="default" w:ascii="Segoe UI" w:hAnsi="Segoe UI" w:eastAsia="Segoe UI" w:cs="Segoe UI"/>
          <w:i w:val="0"/>
          <w:iCs w:val="0"/>
          <w:caps w:val="0"/>
          <w:color w:val="05073B"/>
          <w:spacing w:val="0"/>
          <w:sz w:val="22"/>
          <w:szCs w:val="22"/>
          <w:shd w:val="clear" w:fill="FDFDFE"/>
        </w:rPr>
      </w:pPr>
      <w:r>
        <w:rPr>
          <w:rFonts w:hint="eastAsia" w:ascii="Segoe UI" w:hAnsi="Segoe UI" w:eastAsia="Segoe UI" w:cs="Segoe UI"/>
          <w:i w:val="0"/>
          <w:iCs w:val="0"/>
          <w:caps w:val="0"/>
          <w:color w:val="05073B"/>
          <w:spacing w:val="0"/>
          <w:sz w:val="22"/>
          <w:szCs w:val="22"/>
          <w:shd w:val="clear" w:fill="FDFDFE"/>
          <w:lang w:val="en-US" w:eastAsia="zh-CN"/>
        </w:rPr>
        <w:t>3.</w:t>
      </w:r>
      <w:r>
        <w:rPr>
          <w:rFonts w:hint="default" w:ascii="Segoe UI" w:hAnsi="Segoe UI" w:eastAsia="Segoe UI" w:cs="Segoe UI"/>
          <w:i w:val="0"/>
          <w:iCs w:val="0"/>
          <w:caps w:val="0"/>
          <w:color w:val="05073B"/>
          <w:spacing w:val="0"/>
          <w:sz w:val="22"/>
          <w:szCs w:val="22"/>
          <w:shd w:val="clear" w:fill="FDFDFE"/>
        </w:rPr>
        <w:t>实时监控与响应：堡垒机能够实时监控用户的行为，管理员可以随时查看用户的操作日志和操作记录，了解每个用户的操作行为。当出现异常操作或者风险行为时，堡垒机能够及时发出警报，并采取相应的措施。这种实时监控能够有效防止内部人员的不当操作和数据泄露。同时，堡垒机提供了快速响应和应急处理的能力，当系统发生安全事件时，管理员可以通过堡垒机实现快速的响应和处理。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spacing w:before="168" w:beforeAutospacing="0" w:after="0" w:afterAutospacing="0" w:line="21" w:lineRule="atLeast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5073B"/>
          <w:spacing w:val="0"/>
          <w:sz w:val="20"/>
          <w:szCs w:val="20"/>
          <w:shd w:val="clear" w:fill="FDFDFE"/>
        </w:rPr>
      </w:pPr>
    </w:p>
    <w:p>
      <w:r>
        <w:drawing>
          <wp:inline distT="0" distB="0" distL="114300" distR="114300">
            <wp:extent cx="6119495" cy="1952625"/>
            <wp:effectExtent l="0" t="0" r="6985" b="13335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 w:ascii="Segoe UI" w:hAnsi="Segoe UI" w:eastAsia="Segoe UI" w:cs="Segoe UI"/>
          <w:i w:val="0"/>
          <w:iCs w:val="0"/>
          <w:caps w:val="0"/>
          <w:color w:val="05073B"/>
          <w:spacing w:val="0"/>
          <w:kern w:val="0"/>
          <w:sz w:val="22"/>
          <w:szCs w:val="22"/>
          <w:shd w:val="clear" w:fill="FDFDFE"/>
          <w:lang w:val="en-US" w:eastAsia="zh-CN" w:bidi="ar-SA"/>
        </w:rPr>
      </w:pPr>
      <w:r>
        <w:rPr>
          <w:rFonts w:hint="eastAsia" w:ascii="Segoe UI" w:hAnsi="Segoe UI" w:eastAsia="Segoe UI" w:cs="Segoe UI"/>
          <w:i w:val="0"/>
          <w:iCs w:val="0"/>
          <w:caps w:val="0"/>
          <w:color w:val="05073B"/>
          <w:spacing w:val="0"/>
          <w:kern w:val="0"/>
          <w:sz w:val="22"/>
          <w:szCs w:val="22"/>
          <w:shd w:val="clear" w:fill="FDFDFE"/>
          <w:lang w:val="en-US" w:eastAsia="zh-CN" w:bidi="ar-SA"/>
        </w:rPr>
        <w:t>连接查看服务器同样上述连接方式，进入该页面可选择需要查看的域名连接，连接好之后就可以直接输入命令进行使用。</w:t>
      </w:r>
    </w:p>
    <w:p>
      <w:pPr>
        <w:pStyle w:val="2"/>
      </w:pPr>
      <w:r>
        <w:drawing>
          <wp:inline distT="0" distB="0" distL="114300" distR="114300">
            <wp:extent cx="6559550" cy="2307590"/>
            <wp:effectExtent l="0" t="0" r="8890" b="8890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559550" cy="230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jc w:val="both"/>
      </w:pPr>
    </w:p>
    <w:p>
      <w:pPr>
        <w:pStyle w:val="2"/>
        <w:jc w:val="both"/>
        <w:rPr>
          <w:rFonts w:hint="default" w:eastAsia="华文中宋" w:cs="Arial" w:asciiTheme="minorHAnsi" w:hAnsiTheme="minorHAnsi"/>
          <w:b w:val="0"/>
          <w:bCs/>
          <w:iCs w:val="0"/>
          <w:caps w:val="0"/>
          <w:snapToGrid/>
          <w:color w:val="000000" w:themeColor="text1"/>
          <w:kern w:val="32"/>
          <w:sz w:val="26"/>
          <w:szCs w:val="26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eastAsia="华文中宋" w:cs="Arial" w:asciiTheme="minorHAnsi" w:hAnsiTheme="minorHAnsi"/>
          <w:b w:val="0"/>
          <w:bCs/>
          <w:iCs w:val="0"/>
          <w:caps w:val="0"/>
          <w:snapToGrid/>
          <w:color w:val="000000" w:themeColor="text1"/>
          <w:kern w:val="32"/>
          <w:sz w:val="26"/>
          <w:szCs w:val="26"/>
          <w:lang w:val="en-US" w:eastAsia="zh-CN" w:bidi="ar-SA"/>
          <w14:textFill>
            <w14:solidFill>
              <w14:schemeClr w14:val="tx1"/>
            </w14:solidFill>
          </w14:textFill>
        </w:rPr>
        <w:t>监控系统</w:t>
      </w:r>
    </w:p>
    <w:p>
      <w:pPr>
        <w:pStyle w:val="2"/>
        <w:ind w:firstLine="420" w:firstLineChars="0"/>
        <w:jc w:val="both"/>
        <w:rPr>
          <w:rFonts w:hint="default" w:ascii="Segoe UI" w:hAnsi="Segoe UI" w:eastAsia="Segoe UI" w:cs="Segoe UI"/>
          <w:b w:val="0"/>
          <w:i w:val="0"/>
          <w:iCs w:val="0"/>
          <w:caps w:val="0"/>
          <w:snapToGrid/>
          <w:color w:val="05073B"/>
          <w:spacing w:val="0"/>
          <w:kern w:val="0"/>
          <w:sz w:val="22"/>
          <w:szCs w:val="22"/>
          <w:shd w:val="clear" w:fill="FDFDFE"/>
          <w:lang w:val="en-US" w:eastAsia="zh-CN" w:bidi="ar-SA"/>
        </w:rPr>
      </w:pPr>
      <w:r>
        <w:rPr>
          <w:rFonts w:hint="default" w:ascii="Segoe UI" w:hAnsi="Segoe UI" w:eastAsia="Segoe UI" w:cs="Segoe UI"/>
          <w:b w:val="0"/>
          <w:i w:val="0"/>
          <w:iCs w:val="0"/>
          <w:caps w:val="0"/>
          <w:snapToGrid/>
          <w:color w:val="05073B"/>
          <w:spacing w:val="0"/>
          <w:kern w:val="0"/>
          <w:sz w:val="22"/>
          <w:szCs w:val="22"/>
          <w:shd w:val="clear" w:fill="FDFDFE"/>
          <w:lang w:val="en-US" w:eastAsia="zh-CN" w:bidi="ar-SA"/>
        </w:rPr>
        <w:t>结合 Zabbix 和 Grafana，实现对服务器、数据库和 Web 应用的全面监控和可视化展示，及时发现和解决各种问题，提高系统的稳定性和可靠性。通过定制化的监控仪表盘和报警规则，可以更好地了解系统的运行状态，并及时采取措施进行调整和优化。</w:t>
      </w:r>
    </w:p>
    <w:p>
      <w:pPr>
        <w:pStyle w:val="2"/>
        <w:jc w:val="both"/>
        <w:rPr>
          <w:rFonts w:hint="default" w:ascii="Segoe UI" w:hAnsi="Segoe UI" w:eastAsia="Segoe UI" w:cs="Segoe UI"/>
          <w:b w:val="0"/>
          <w:i w:val="0"/>
          <w:iCs w:val="0"/>
          <w:caps w:val="0"/>
          <w:snapToGrid/>
          <w:color w:val="05073B"/>
          <w:spacing w:val="0"/>
          <w:kern w:val="0"/>
          <w:sz w:val="22"/>
          <w:szCs w:val="22"/>
          <w:shd w:val="clear" w:fill="FDFDFE"/>
          <w:lang w:val="en-US" w:eastAsia="zh-CN" w:bidi="ar-SA"/>
        </w:rPr>
      </w:pPr>
      <w:r>
        <w:rPr>
          <w:rFonts w:hint="default" w:ascii="Segoe UI" w:hAnsi="Segoe UI" w:eastAsia="Segoe UI" w:cs="Segoe UI"/>
          <w:b w:val="0"/>
          <w:i w:val="0"/>
          <w:iCs w:val="0"/>
          <w:caps w:val="0"/>
          <w:snapToGrid/>
          <w:color w:val="05073B"/>
          <w:spacing w:val="0"/>
          <w:kern w:val="0"/>
          <w:sz w:val="22"/>
          <w:szCs w:val="22"/>
          <w:shd w:val="clear" w:fill="FDFDFE"/>
          <w:lang w:val="en-US" w:eastAsia="zh-CN" w:bidi="ar-SA"/>
        </w:rPr>
        <w:t>具体实现有：</w:t>
      </w:r>
    </w:p>
    <w:p>
      <w:pPr>
        <w:pStyle w:val="2"/>
        <w:ind w:firstLine="420" w:firstLineChars="0"/>
        <w:jc w:val="both"/>
        <w:rPr>
          <w:rFonts w:hint="default" w:ascii="Segoe UI" w:hAnsi="Segoe UI" w:eastAsia="Segoe UI" w:cs="Segoe UI"/>
          <w:b w:val="0"/>
          <w:i w:val="0"/>
          <w:iCs w:val="0"/>
          <w:caps w:val="0"/>
          <w:snapToGrid/>
          <w:color w:val="05073B"/>
          <w:spacing w:val="0"/>
          <w:kern w:val="0"/>
          <w:sz w:val="22"/>
          <w:szCs w:val="22"/>
          <w:shd w:val="clear" w:fill="FDFDFE"/>
          <w:lang w:val="en-US" w:eastAsia="zh-CN" w:bidi="ar-SA"/>
        </w:rPr>
      </w:pPr>
      <w:r>
        <w:rPr>
          <w:rFonts w:hint="default" w:ascii="Segoe UI" w:hAnsi="Segoe UI" w:eastAsia="Segoe UI" w:cs="Segoe UI"/>
          <w:b w:val="0"/>
          <w:i w:val="0"/>
          <w:iCs w:val="0"/>
          <w:caps w:val="0"/>
          <w:snapToGrid/>
          <w:color w:val="05073B"/>
          <w:spacing w:val="0"/>
          <w:kern w:val="0"/>
          <w:sz w:val="22"/>
          <w:szCs w:val="22"/>
          <w:shd w:val="clear" w:fill="FDFDFE"/>
          <w:lang w:val="en-US" w:eastAsia="zh-CN" w:bidi="ar-SA"/>
        </w:rPr>
        <w:t>1.按照不同的服务器定制个性化监控规则。</w:t>
      </w:r>
    </w:p>
    <w:p>
      <w:pPr>
        <w:pStyle w:val="2"/>
        <w:ind w:firstLine="420" w:firstLineChars="0"/>
        <w:jc w:val="both"/>
        <w:rPr>
          <w:rFonts w:hint="default" w:ascii="Segoe UI" w:hAnsi="Segoe UI" w:eastAsia="Segoe UI" w:cs="Segoe UI"/>
          <w:b w:val="0"/>
          <w:i w:val="0"/>
          <w:iCs w:val="0"/>
          <w:caps w:val="0"/>
          <w:snapToGrid/>
          <w:color w:val="05073B"/>
          <w:spacing w:val="0"/>
          <w:kern w:val="0"/>
          <w:sz w:val="22"/>
          <w:szCs w:val="22"/>
          <w:shd w:val="clear" w:fill="FDFDFE"/>
          <w:lang w:val="en-US" w:eastAsia="zh-CN" w:bidi="ar-SA"/>
        </w:rPr>
      </w:pPr>
      <w:r>
        <w:rPr>
          <w:rFonts w:hint="default" w:ascii="Segoe UI" w:hAnsi="Segoe UI" w:eastAsia="Segoe UI" w:cs="Segoe UI"/>
          <w:b w:val="0"/>
          <w:i w:val="0"/>
          <w:iCs w:val="0"/>
          <w:caps w:val="0"/>
          <w:snapToGrid/>
          <w:color w:val="05073B"/>
          <w:spacing w:val="0"/>
          <w:kern w:val="0"/>
          <w:sz w:val="22"/>
          <w:szCs w:val="22"/>
          <w:shd w:val="clear" w:fill="FDFDFE"/>
          <w:lang w:val="en-US" w:eastAsia="zh-CN" w:bidi="ar-SA"/>
        </w:rPr>
        <w:t>2.实现多渠道的报警通知、方便运维人员及时了解系统状况。</w:t>
      </w:r>
    </w:p>
    <w:p>
      <w:pPr>
        <w:pStyle w:val="2"/>
        <w:ind w:firstLine="420" w:firstLineChars="0"/>
        <w:jc w:val="both"/>
        <w:rPr>
          <w:rFonts w:hint="default" w:ascii="Segoe UI" w:hAnsi="Segoe UI" w:eastAsia="Segoe UI" w:cs="Segoe UI"/>
          <w:b w:val="0"/>
          <w:i w:val="0"/>
          <w:iCs w:val="0"/>
          <w:caps w:val="0"/>
          <w:snapToGrid/>
          <w:color w:val="05073B"/>
          <w:spacing w:val="0"/>
          <w:kern w:val="0"/>
          <w:sz w:val="22"/>
          <w:szCs w:val="22"/>
          <w:shd w:val="clear" w:fill="FDFDFE"/>
          <w:lang w:val="en-US" w:eastAsia="zh-CN" w:bidi="ar-SA"/>
        </w:rPr>
      </w:pPr>
      <w:r>
        <w:rPr>
          <w:rFonts w:hint="default" w:ascii="Segoe UI" w:hAnsi="Segoe UI" w:eastAsia="Segoe UI" w:cs="Segoe UI"/>
          <w:b w:val="0"/>
          <w:i w:val="0"/>
          <w:iCs w:val="0"/>
          <w:caps w:val="0"/>
          <w:snapToGrid/>
          <w:color w:val="05073B"/>
          <w:spacing w:val="0"/>
          <w:kern w:val="0"/>
          <w:sz w:val="22"/>
          <w:szCs w:val="22"/>
          <w:shd w:val="clear" w:fill="FDFDFE"/>
          <w:lang w:val="en-US" w:eastAsia="zh-CN" w:bidi="ar-SA"/>
        </w:rPr>
        <w:t>3.针对重要的系统监控编写对应的shell或着python脚本，实现自愈功能。</w:t>
      </w:r>
    </w:p>
    <w:p>
      <w:pPr>
        <w:pStyle w:val="2"/>
        <w:ind w:firstLine="420" w:firstLineChars="0"/>
        <w:jc w:val="both"/>
        <w:rPr>
          <w:rFonts w:hint="default" w:ascii="Segoe UI" w:hAnsi="Segoe UI" w:eastAsia="Segoe UI" w:cs="Segoe UI"/>
          <w:b w:val="0"/>
          <w:i w:val="0"/>
          <w:iCs w:val="0"/>
          <w:caps w:val="0"/>
          <w:snapToGrid/>
          <w:color w:val="05073B"/>
          <w:spacing w:val="0"/>
          <w:kern w:val="0"/>
          <w:sz w:val="22"/>
          <w:szCs w:val="22"/>
          <w:shd w:val="clear" w:fill="FDFDFE"/>
          <w:lang w:val="en-US" w:eastAsia="zh-CN" w:bidi="ar-SA"/>
        </w:rPr>
      </w:pPr>
      <w:r>
        <w:rPr>
          <w:rFonts w:hint="default" w:ascii="Segoe UI" w:hAnsi="Segoe UI" w:eastAsia="Segoe UI" w:cs="Segoe UI"/>
          <w:b w:val="0"/>
          <w:i w:val="0"/>
          <w:iCs w:val="0"/>
          <w:caps w:val="0"/>
          <w:snapToGrid/>
          <w:color w:val="05073B"/>
          <w:spacing w:val="0"/>
          <w:kern w:val="0"/>
          <w:sz w:val="22"/>
          <w:szCs w:val="22"/>
          <w:shd w:val="clear" w:fill="FDFDFE"/>
          <w:lang w:val="en-US" w:eastAsia="zh-CN" w:bidi="ar-SA"/>
        </w:rPr>
        <w:t>4.针对web服务实现秒级异常监控，并提供异常自动重启功能。</w:t>
      </w:r>
    </w:p>
    <w:p>
      <w:pPr>
        <w:pStyle w:val="2"/>
        <w:ind w:firstLine="420" w:firstLineChars="0"/>
        <w:jc w:val="both"/>
        <w:rPr>
          <w:rFonts w:hint="default" w:ascii="Segoe UI" w:hAnsi="Segoe UI" w:eastAsia="Segoe UI" w:cs="Segoe UI"/>
          <w:b w:val="0"/>
          <w:i w:val="0"/>
          <w:iCs w:val="0"/>
          <w:caps w:val="0"/>
          <w:snapToGrid/>
          <w:color w:val="05073B"/>
          <w:spacing w:val="0"/>
          <w:kern w:val="0"/>
          <w:sz w:val="22"/>
          <w:szCs w:val="22"/>
          <w:shd w:val="clear" w:fill="FDFDFE"/>
          <w:lang w:val="en-US" w:eastAsia="zh-CN" w:bidi="ar-SA"/>
        </w:rPr>
      </w:pPr>
      <w:r>
        <w:rPr>
          <w:rFonts w:hint="default" w:ascii="Segoe UI" w:hAnsi="Segoe UI" w:eastAsia="Segoe UI" w:cs="Segoe UI"/>
          <w:b w:val="0"/>
          <w:i w:val="0"/>
          <w:iCs w:val="0"/>
          <w:caps w:val="0"/>
          <w:snapToGrid/>
          <w:color w:val="05073B"/>
          <w:spacing w:val="0"/>
          <w:kern w:val="0"/>
          <w:sz w:val="22"/>
          <w:szCs w:val="22"/>
          <w:shd w:val="clear" w:fill="FDFDFE"/>
          <w:lang w:val="en-US" w:eastAsia="zh-CN" w:bidi="ar-SA"/>
        </w:rPr>
        <w:t>5.多屏展示系统基础状况如cpu、内存、带宽、进程等。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ind w:firstLine="420" w:firstLineChars="0"/>
        <w:jc w:val="both"/>
        <w:rPr>
          <w:rFonts w:hint="default" w:ascii="Segoe UI" w:hAnsi="Segoe UI" w:eastAsia="Segoe UI" w:cs="Segoe UI"/>
          <w:b w:val="0"/>
          <w:i w:val="0"/>
          <w:iCs w:val="0"/>
          <w:caps w:val="0"/>
          <w:snapToGrid/>
          <w:color w:val="05073B"/>
          <w:spacing w:val="0"/>
          <w:kern w:val="0"/>
          <w:sz w:val="22"/>
          <w:szCs w:val="22"/>
          <w:shd w:val="clear" w:fill="FDFDFE"/>
          <w:lang w:val="en-US" w:eastAsia="zh-CN" w:bidi="ar-SA"/>
        </w:rPr>
      </w:pPr>
      <w:r>
        <w:rPr>
          <w:rFonts w:hint="default" w:ascii="Segoe UI" w:hAnsi="Segoe UI" w:eastAsia="Segoe UI" w:cs="Segoe UI"/>
          <w:b w:val="0"/>
          <w:i w:val="0"/>
          <w:iCs w:val="0"/>
          <w:caps w:val="0"/>
          <w:snapToGrid/>
          <w:color w:val="05073B"/>
          <w:spacing w:val="0"/>
          <w:kern w:val="0"/>
          <w:sz w:val="22"/>
          <w:szCs w:val="22"/>
          <w:shd w:val="clear" w:fill="FDFDFE"/>
          <w:lang w:val="en-US" w:eastAsia="zh-CN" w:bidi="ar-SA"/>
        </w:rPr>
        <w:drawing>
          <wp:inline distT="0" distB="0" distL="114300" distR="114300">
            <wp:extent cx="6108065" cy="2270760"/>
            <wp:effectExtent l="0" t="0" r="3175" b="0"/>
            <wp:docPr id="5" name="图片 5" descr="94d70566a1e498ad29ca6f4e6c2a3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94d70566a1e498ad29ca6f4e6c2a3df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08065" cy="227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eastAsia="华文中宋" w:cs="Arial" w:asciiTheme="minorHAnsi" w:hAnsiTheme="minorHAnsi"/>
          <w:b w:val="0"/>
          <w:bCs/>
          <w:iCs w:val="0"/>
          <w:caps w:val="0"/>
          <w:snapToGrid/>
          <w:color w:val="000000" w:themeColor="text1"/>
          <w:kern w:val="32"/>
          <w:sz w:val="26"/>
          <w:szCs w:val="26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rPr>
          <w:rFonts w:hint="default" w:eastAsia="华文中宋" w:cs="Arial" w:asciiTheme="minorHAnsi" w:hAnsiTheme="minorHAnsi"/>
          <w:b w:val="0"/>
          <w:bCs/>
          <w:iCs w:val="0"/>
          <w:caps w:val="0"/>
          <w:snapToGrid/>
          <w:color w:val="000000" w:themeColor="text1"/>
          <w:kern w:val="32"/>
          <w:sz w:val="26"/>
          <w:szCs w:val="26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rPr>
          <w:rFonts w:hint="default" w:eastAsia="华文中宋" w:cs="Arial" w:asciiTheme="minorHAnsi" w:hAnsiTheme="minorHAnsi"/>
          <w:b w:val="0"/>
          <w:bCs/>
          <w:iCs w:val="0"/>
          <w:caps w:val="0"/>
          <w:snapToGrid/>
          <w:color w:val="000000" w:themeColor="text1"/>
          <w:kern w:val="32"/>
          <w:sz w:val="26"/>
          <w:szCs w:val="26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rPr>
          <w:rFonts w:hint="default" w:eastAsia="华文中宋" w:cs="Arial" w:asciiTheme="minorHAnsi" w:hAnsiTheme="minorHAnsi"/>
          <w:b w:val="0"/>
          <w:bCs/>
          <w:iCs w:val="0"/>
          <w:caps w:val="0"/>
          <w:snapToGrid/>
          <w:color w:val="000000" w:themeColor="text1"/>
          <w:kern w:val="32"/>
          <w:sz w:val="26"/>
          <w:szCs w:val="26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rPr>
          <w:rFonts w:hint="default" w:eastAsia="华文中宋" w:cs="Arial" w:asciiTheme="minorHAnsi" w:hAnsiTheme="minorHAnsi"/>
          <w:b w:val="0"/>
          <w:bCs/>
          <w:iCs w:val="0"/>
          <w:caps w:val="0"/>
          <w:snapToGrid/>
          <w:color w:val="000000" w:themeColor="text1"/>
          <w:kern w:val="32"/>
          <w:sz w:val="26"/>
          <w:szCs w:val="26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pStyle w:val="2"/>
        <w:jc w:val="both"/>
        <w:rPr>
          <w:rFonts w:hint="default"/>
          <w:lang w:val="en-US" w:eastAsia="zh-CN"/>
        </w:rPr>
      </w:pPr>
    </w:p>
    <w:sectPr>
      <w:footerReference r:id="rId4" w:type="first"/>
      <w:footerReference r:id="rId3" w:type="default"/>
      <w:pgSz w:w="11907" w:h="16840"/>
      <w:pgMar w:top="1134" w:right="1134" w:bottom="1134" w:left="1134" w:header="709" w:footer="567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PingFang-SC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6"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rd1wwq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Mrd1wwqAgAAVw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right" w:y="1"/>
      <w:rPr>
        <w:rStyle w:val="15"/>
      </w:rPr>
    </w:pPr>
    <w:r>
      <w:rPr>
        <w:rStyle w:val="15"/>
      </w:rPr>
      <w:fldChar w:fldCharType="begin"/>
    </w:r>
    <w:r>
      <w:rPr>
        <w:rStyle w:val="15"/>
      </w:rPr>
      <w:instrText xml:space="preserve">PAGE  </w:instrText>
    </w:r>
    <w:r>
      <w:rPr>
        <w:rStyle w:val="15"/>
      </w:rPr>
      <w:fldChar w:fldCharType="separate"/>
    </w:r>
    <w:r>
      <w:rPr>
        <w:rStyle w:val="15"/>
      </w:rPr>
      <w:t>3</w:t>
    </w:r>
    <w:r>
      <w:rPr>
        <w:rStyle w:val="15"/>
      </w:rPr>
      <w:fldChar w:fldCharType="end"/>
    </w:r>
  </w:p>
  <w:tbl>
    <w:tblPr>
      <w:tblStyle w:val="11"/>
      <w:tblW w:w="9496" w:type="dxa"/>
      <w:tblInd w:w="115" w:type="dxa"/>
      <w:tblLayout w:type="fixed"/>
      <w:tblCellMar>
        <w:top w:w="0" w:type="dxa"/>
        <w:left w:w="113" w:type="dxa"/>
        <w:bottom w:w="0" w:type="dxa"/>
        <w:right w:w="113" w:type="dxa"/>
      </w:tblCellMar>
    </w:tblPr>
    <w:tblGrid>
      <w:gridCol w:w="3542"/>
      <w:gridCol w:w="5954"/>
    </w:tblGrid>
    <w:tr>
      <w:tblPrEx>
        <w:tblCellMar>
          <w:top w:w="0" w:type="dxa"/>
          <w:left w:w="113" w:type="dxa"/>
          <w:bottom w:w="0" w:type="dxa"/>
          <w:right w:w="113" w:type="dxa"/>
        </w:tblCellMar>
      </w:tblPrEx>
      <w:tc>
        <w:tcPr>
          <w:tcW w:w="3542" w:type="dxa"/>
          <w:tcBorders>
            <w:top w:val="single" w:color="000000" w:sz="4" w:space="0"/>
            <w:left w:val="nil"/>
            <w:bottom w:val="nil"/>
            <w:right w:val="nil"/>
          </w:tcBorders>
          <w:vAlign w:val="center"/>
        </w:tcPr>
        <w:p>
          <w:pPr>
            <w:pStyle w:val="7"/>
            <w:ind w:right="360"/>
            <w:jc w:val="left"/>
            <w:rPr>
              <w:rFonts w:eastAsia="Times New Roman"/>
              <w:kern w:val="2"/>
              <w:szCs w:val="22"/>
              <w:lang w:eastAsia="zh-CN"/>
            </w:rPr>
          </w:pPr>
          <w:r>
            <w:rPr>
              <w:rFonts w:eastAsia="Times New Roman"/>
              <w:kern w:val="2"/>
              <w:szCs w:val="22"/>
              <w:lang w:eastAsia="zh-CN"/>
            </w:rPr>
            <w:t>©</w:t>
          </w:r>
          <w:r>
            <w:t xml:space="preserve"> </w:t>
          </w:r>
          <w:r>
            <w:rPr>
              <w:rFonts w:eastAsia="Times New Roman"/>
              <w:kern w:val="2"/>
              <w:szCs w:val="22"/>
              <w:lang w:eastAsia="zh-CN"/>
            </w:rPr>
            <w:t>2017</w:t>
          </w:r>
          <w:r>
            <w:rPr>
              <w:rFonts w:hint="eastAsia" w:eastAsia="Times New Roman"/>
              <w:kern w:val="2"/>
              <w:szCs w:val="22"/>
              <w:lang w:eastAsia="zh-CN"/>
            </w:rPr>
            <w:t xml:space="preserve"> </w:t>
          </w:r>
          <w:r>
            <w:rPr>
              <w:rFonts w:eastAsia="Times New Roman"/>
              <w:kern w:val="2"/>
              <w:szCs w:val="22"/>
              <w:lang w:eastAsia="zh-CN"/>
            </w:rPr>
            <w:t xml:space="preserve">Travelsky Technology Limited  </w:t>
          </w:r>
        </w:p>
      </w:tc>
      <w:tc>
        <w:tcPr>
          <w:tcW w:w="5954" w:type="dxa"/>
          <w:tcBorders>
            <w:top w:val="single" w:color="000000" w:sz="4" w:space="0"/>
            <w:left w:val="nil"/>
            <w:bottom w:val="nil"/>
            <w:right w:val="nil"/>
          </w:tcBorders>
        </w:tcPr>
        <w:p>
          <w:pPr>
            <w:pStyle w:val="6"/>
            <w:wordWrap w:val="0"/>
            <w:jc w:val="right"/>
            <w:rPr>
              <w:rFonts w:ascii="宋体" w:hAnsi="宋体"/>
              <w:kern w:val="2"/>
              <w:szCs w:val="16"/>
              <w:lang w:eastAsia="zh-CN"/>
            </w:rPr>
          </w:pPr>
          <w:r>
            <w:rPr>
              <w:rFonts w:asciiTheme="minorHAnsi" w:hAnsiTheme="minorHAnsi"/>
              <w:kern w:val="2"/>
              <w:szCs w:val="16"/>
              <w:lang w:eastAsia="zh-CN"/>
            </w:rPr>
            <w:t>PNR</w:t>
          </w:r>
          <w:r>
            <w:rPr>
              <w:rFonts w:hint="eastAsia" w:ascii="宋体" w:hAnsi="宋体"/>
              <w:kern w:val="2"/>
              <w:szCs w:val="16"/>
              <w:lang w:eastAsia="zh-CN"/>
            </w:rPr>
            <w:t>导入产品设计说明书</w:t>
          </w:r>
        </w:p>
      </w:tc>
    </w:tr>
  </w:tbl>
  <w:p>
    <w:pPr>
      <w:pStyle w:val="6"/>
      <w:rPr>
        <w:lang w:eastAsia="zh-CN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68C722"/>
    <w:multiLevelType w:val="singleLevel"/>
    <w:tmpl w:val="8068C722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A4F5E20F"/>
    <w:multiLevelType w:val="multilevel"/>
    <w:tmpl w:val="A4F5E20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108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80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52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324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96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68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40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612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840" w:hanging="360"/>
      </w:pPr>
      <w:rPr>
        <w:sz w:val="24"/>
        <w:szCs w:val="24"/>
      </w:rPr>
    </w:lvl>
  </w:abstractNum>
  <w:abstractNum w:abstractNumId="2">
    <w:nsid w:val="FF8AF60E"/>
    <w:multiLevelType w:val="singleLevel"/>
    <w:tmpl w:val="FF8AF60E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0053208E"/>
    <w:multiLevelType w:val="multilevel"/>
    <w:tmpl w:val="0053208E"/>
    <w:lvl w:ilvl="0" w:tentative="0">
      <w:start w:val="0"/>
      <w:numFmt w:val="decimal"/>
      <w:lvlText w:val=""/>
      <w:lvlJc w:val="left"/>
      <w:pPr>
        <w:tabs>
          <w:tab w:val="left" w:pos="1260"/>
        </w:tabs>
        <w:ind w:left="1260"/>
      </w:pPr>
    </w:lvl>
    <w:lvl w:ilvl="1" w:tentative="0">
      <w:start w:val="0"/>
      <w:numFmt w:val="decimal"/>
      <w:lvlText w:val=""/>
      <w:lvlJc w:val="left"/>
      <w:pPr>
        <w:tabs>
          <w:tab w:val="left" w:pos="1260"/>
        </w:tabs>
        <w:ind w:left="1260"/>
      </w:pPr>
    </w:lvl>
    <w:lvl w:ilvl="2" w:tentative="0">
      <w:start w:val="0"/>
      <w:numFmt w:val="decimal"/>
      <w:lvlText w:val=""/>
      <w:lvlJc w:val="left"/>
      <w:pPr>
        <w:tabs>
          <w:tab w:val="left" w:pos="1260"/>
        </w:tabs>
        <w:ind w:left="1260"/>
      </w:pPr>
    </w:lvl>
    <w:lvl w:ilvl="3" w:tentative="0">
      <w:start w:val="0"/>
      <w:numFmt w:val="decimal"/>
      <w:lvlText w:val=""/>
      <w:lvlJc w:val="left"/>
      <w:pPr>
        <w:tabs>
          <w:tab w:val="left" w:pos="1260"/>
        </w:tabs>
        <w:ind w:left="1260"/>
      </w:pPr>
    </w:lvl>
    <w:lvl w:ilvl="4" w:tentative="0">
      <w:start w:val="0"/>
      <w:numFmt w:val="decimal"/>
      <w:lvlText w:val=""/>
      <w:lvlJc w:val="left"/>
      <w:pPr>
        <w:tabs>
          <w:tab w:val="left" w:pos="1260"/>
        </w:tabs>
        <w:ind w:left="1260"/>
      </w:pPr>
    </w:lvl>
    <w:lvl w:ilvl="5" w:tentative="0">
      <w:start w:val="0"/>
      <w:numFmt w:val="decimal"/>
      <w:lvlText w:val=""/>
      <w:lvlJc w:val="left"/>
      <w:pPr>
        <w:tabs>
          <w:tab w:val="left" w:pos="1260"/>
        </w:tabs>
        <w:ind w:left="1260"/>
      </w:pPr>
    </w:lvl>
    <w:lvl w:ilvl="6" w:tentative="0">
      <w:start w:val="0"/>
      <w:numFmt w:val="decimal"/>
      <w:lvlText w:val=""/>
      <w:lvlJc w:val="left"/>
      <w:pPr>
        <w:tabs>
          <w:tab w:val="left" w:pos="1260"/>
        </w:tabs>
        <w:ind w:left="1260"/>
      </w:pPr>
    </w:lvl>
    <w:lvl w:ilvl="7" w:tentative="0">
      <w:start w:val="0"/>
      <w:numFmt w:val="decimal"/>
      <w:lvlText w:val=""/>
      <w:lvlJc w:val="left"/>
      <w:pPr>
        <w:tabs>
          <w:tab w:val="left" w:pos="1260"/>
        </w:tabs>
        <w:ind w:left="1260"/>
      </w:pPr>
    </w:lvl>
    <w:lvl w:ilvl="8" w:tentative="0">
      <w:start w:val="0"/>
      <w:numFmt w:val="decimal"/>
      <w:lvlText w:val=""/>
      <w:lvlJc w:val="left"/>
      <w:pPr>
        <w:tabs>
          <w:tab w:val="left" w:pos="1260"/>
        </w:tabs>
        <w:ind w:left="1260"/>
      </w:pPr>
    </w:lvl>
  </w:abstractNum>
  <w:abstractNum w:abstractNumId="4">
    <w:nsid w:val="2995BD95"/>
    <w:multiLevelType w:val="singleLevel"/>
    <w:tmpl w:val="2995BD95"/>
    <w:lvl w:ilvl="0" w:tentative="0">
      <w:start w:val="1"/>
      <w:numFmt w:val="decimal"/>
      <w:suff w:val="nothing"/>
      <w:lvlText w:val="%1、"/>
      <w:lvlJc w:val="left"/>
    </w:lvl>
  </w:abstractNum>
  <w:abstractNum w:abstractNumId="5">
    <w:nsid w:val="304F874C"/>
    <w:multiLevelType w:val="singleLevel"/>
    <w:tmpl w:val="304F874C"/>
    <w:lvl w:ilvl="0" w:tentative="0">
      <w:start w:val="1"/>
      <w:numFmt w:val="decimal"/>
      <w:suff w:val="nothing"/>
      <w:lvlText w:val="%1、"/>
      <w:lvlJc w:val="left"/>
      <w:pPr>
        <w:ind w:left="420"/>
      </w:pPr>
    </w:lvl>
  </w:abstractNum>
  <w:abstractNum w:abstractNumId="6">
    <w:nsid w:val="58D3EF4D"/>
    <w:multiLevelType w:val="multilevel"/>
    <w:tmpl w:val="58D3EF4D"/>
    <w:lvl w:ilvl="0" w:tentative="0">
      <w:start w:val="1"/>
      <w:numFmt w:val="decimal"/>
      <w:pStyle w:val="3"/>
      <w:suff w:val="nothing"/>
      <w:lvlText w:val="%1."/>
      <w:lvlJc w:val="left"/>
      <w:pPr>
        <w:ind w:left="283" w:hanging="425"/>
      </w:pPr>
      <w:rPr>
        <w:rFonts w:eastAsia="华文中宋" w:cs="Arial" w:asciiTheme="minorHAnsi" w:hAnsiTheme="minorHAnsi"/>
      </w:rPr>
    </w:lvl>
    <w:lvl w:ilvl="1" w:tentative="0">
      <w:start w:val="1"/>
      <w:numFmt w:val="decimal"/>
      <w:pStyle w:val="4"/>
      <w:suff w:val="nothing"/>
      <w:lvlText w:val="%1.%2."/>
      <w:lvlJc w:val="left"/>
      <w:pPr>
        <w:ind w:left="425" w:hanging="567"/>
      </w:pPr>
      <w:rPr>
        <w:rFonts w:hint="eastAsia"/>
      </w:rPr>
    </w:lvl>
    <w:lvl w:ilvl="2" w:tentative="0">
      <w:start w:val="1"/>
      <w:numFmt w:val="decimal"/>
      <w:pStyle w:val="5"/>
      <w:suff w:val="nothing"/>
      <w:lvlText w:val="%1.%2.%3."/>
      <w:lvlJc w:val="left"/>
      <w:pPr>
        <w:ind w:left="709" w:hanging="709"/>
      </w:pPr>
      <w:rPr>
        <w:rFonts w:hint="eastAsia"/>
      </w:rPr>
    </w:lvl>
    <w:lvl w:ilvl="3" w:tentative="0">
      <w:start w:val="1"/>
      <w:numFmt w:val="decimal"/>
      <w:suff w:val="nothing"/>
      <w:lvlText w:val="%1.%2.%3.%4."/>
      <w:lvlJc w:val="left"/>
      <w:pPr>
        <w:ind w:left="709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ind w:left="850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ind w:left="992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134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276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417" w:hanging="1559"/>
      </w:pPr>
      <w:rPr>
        <w:rFonts w:hint="eastAsia"/>
      </w:rPr>
    </w:lvl>
  </w:abstractNum>
  <w:abstractNum w:abstractNumId="7">
    <w:nsid w:val="5E26C3BA"/>
    <w:multiLevelType w:val="singleLevel"/>
    <w:tmpl w:val="5E26C3B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7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kMDQyYWFiZjE4Njc2NWNiMzBhMDJiOGQwMzY5YWMifQ=="/>
  </w:docVars>
  <w:rsids>
    <w:rsidRoot w:val="00000000"/>
    <w:rsid w:val="0147495D"/>
    <w:rsid w:val="09273A00"/>
    <w:rsid w:val="12F02B19"/>
    <w:rsid w:val="17282237"/>
    <w:rsid w:val="1AD93E0F"/>
    <w:rsid w:val="1C901B90"/>
    <w:rsid w:val="22CC1448"/>
    <w:rsid w:val="2CD7134E"/>
    <w:rsid w:val="35AC12A5"/>
    <w:rsid w:val="388760E5"/>
    <w:rsid w:val="45943BEF"/>
    <w:rsid w:val="4B7C39BA"/>
    <w:rsid w:val="50541FE5"/>
    <w:rsid w:val="582726A1"/>
    <w:rsid w:val="5BE74621"/>
    <w:rsid w:val="66377F53"/>
    <w:rsid w:val="716C6002"/>
    <w:rsid w:val="7670039B"/>
    <w:rsid w:val="79447B32"/>
    <w:rsid w:val="7A2063A5"/>
    <w:rsid w:val="7D62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numPr>
        <w:ilvl w:val="0"/>
        <w:numId w:val="1"/>
      </w:num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pacing w:before="360" w:after="360" w:line="360" w:lineRule="auto"/>
      <w:jc w:val="left"/>
      <w:outlineLvl w:val="0"/>
    </w:pPr>
    <w:rPr>
      <w:rFonts w:eastAsia="华文中宋" w:cs="Arial" w:asciiTheme="minorHAnsi" w:hAnsiTheme="minorHAnsi"/>
      <w:b/>
      <w:bCs/>
      <w:color w:val="000000" w:themeColor="text1"/>
      <w:kern w:val="32"/>
      <w:sz w:val="28"/>
      <w:szCs w:val="30"/>
      <w14:textFill>
        <w14:solidFill>
          <w14:schemeClr w14:val="tx1"/>
        </w14:solidFill>
      </w14:textFill>
    </w:rPr>
  </w:style>
  <w:style w:type="paragraph" w:styleId="4">
    <w:name w:val="heading 2"/>
    <w:basedOn w:val="3"/>
    <w:next w:val="1"/>
    <w:autoRedefine/>
    <w:qFormat/>
    <w:uiPriority w:val="0"/>
    <w:pPr>
      <w:numPr>
        <w:ilvl w:val="1"/>
      </w:numPr>
      <w:pBdr>
        <w:bottom w:val="none" w:color="auto" w:sz="0" w:space="0"/>
      </w:pBdr>
      <w:spacing w:after="120"/>
      <w:outlineLvl w:val="1"/>
    </w:pPr>
    <w:rPr>
      <w:b w:val="0"/>
      <w:iCs/>
      <w:caps/>
      <w:szCs w:val="28"/>
    </w:rPr>
  </w:style>
  <w:style w:type="paragraph" w:styleId="5">
    <w:name w:val="heading 3"/>
    <w:basedOn w:val="4"/>
    <w:next w:val="1"/>
    <w:qFormat/>
    <w:uiPriority w:val="0"/>
    <w:pPr>
      <w:numPr>
        <w:ilvl w:val="2"/>
      </w:numPr>
      <w:spacing w:before="240"/>
      <w:outlineLvl w:val="2"/>
    </w:pPr>
    <w:rPr>
      <w:sz w:val="24"/>
      <w:szCs w:val="26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jc w:val="center"/>
    </w:pPr>
    <w:rPr>
      <w:rFonts w:ascii="宋体"/>
      <w:b/>
      <w:snapToGrid w:val="0"/>
      <w:sz w:val="36"/>
    </w:rPr>
  </w:style>
  <w:style w:type="paragraph" w:styleId="6">
    <w:name w:val="footer"/>
    <w:basedOn w:val="1"/>
    <w:autoRedefine/>
    <w:qFormat/>
    <w:uiPriority w:val="0"/>
    <w:pPr>
      <w:tabs>
        <w:tab w:val="right" w:pos="8640"/>
      </w:tabs>
    </w:pPr>
    <w:rPr>
      <w:rFonts w:eastAsia="仿宋"/>
      <w:kern w:val="0"/>
      <w:sz w:val="18"/>
      <w:szCs w:val="24"/>
      <w:lang w:eastAsia="en-US"/>
    </w:rPr>
  </w:style>
  <w:style w:type="paragraph" w:styleId="7">
    <w:name w:val="header"/>
    <w:basedOn w:val="1"/>
    <w:qFormat/>
    <w:uiPriority w:val="0"/>
    <w:pPr>
      <w:tabs>
        <w:tab w:val="center" w:pos="4320"/>
        <w:tab w:val="right" w:pos="8640"/>
      </w:tabs>
      <w:jc w:val="right"/>
    </w:pPr>
    <w:rPr>
      <w:rFonts w:ascii="Calibri" w:hAnsi="Calibri"/>
      <w:kern w:val="0"/>
      <w:sz w:val="16"/>
      <w:szCs w:val="24"/>
      <w:lang w:eastAsia="en-US"/>
    </w:rPr>
  </w:style>
  <w:style w:type="paragraph" w:styleId="8">
    <w:name w:val="toc 1"/>
    <w:basedOn w:val="1"/>
    <w:next w:val="1"/>
    <w:autoRedefine/>
    <w:qFormat/>
    <w:uiPriority w:val="39"/>
    <w:pPr>
      <w:spacing w:line="360" w:lineRule="auto"/>
    </w:pPr>
    <w:rPr>
      <w:rFonts w:eastAsia="华文中宋"/>
      <w:b/>
      <w:sz w:val="28"/>
    </w:rPr>
  </w:style>
  <w:style w:type="paragraph" w:styleId="9">
    <w:name w:val="toc 2"/>
    <w:basedOn w:val="1"/>
    <w:next w:val="1"/>
    <w:autoRedefine/>
    <w:qFormat/>
    <w:uiPriority w:val="39"/>
    <w:pPr>
      <w:spacing w:line="360" w:lineRule="auto"/>
      <w:ind w:left="420" w:leftChars="200"/>
    </w:pPr>
    <w:rPr>
      <w:rFonts w:eastAsia="华文中宋"/>
      <w:sz w:val="28"/>
    </w:rPr>
  </w:style>
  <w:style w:type="paragraph" w:styleId="10">
    <w:name w:val="Normal (Web)"/>
    <w:basedOn w:val="1"/>
    <w:autoRedefine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table" w:styleId="12">
    <w:name w:val="Table Grid"/>
    <w:basedOn w:val="11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page number"/>
    <w:basedOn w:val="13"/>
    <w:autoRedefine/>
    <w:qFormat/>
    <w:uiPriority w:val="0"/>
  </w:style>
  <w:style w:type="paragraph" w:styleId="16">
    <w:name w:val="List Paragraph"/>
    <w:basedOn w:val="1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5" Type="http://schemas.openxmlformats.org/officeDocument/2006/relationships/fontTable" Target="fontTable.xml"/><Relationship Id="rId24" Type="http://schemas.openxmlformats.org/officeDocument/2006/relationships/numbering" Target="numbering.xml"/><Relationship Id="rId23" Type="http://schemas.openxmlformats.org/officeDocument/2006/relationships/customXml" Target="../customXml/item1.xml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177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2024-03-28T07:57:00Z</dcterms:created>
  <dc:creator>11430</dc:creator>
  <cp:lastModifiedBy>张皓程</cp:lastModifiedBy>
  <dcterms:modified xsi:type="dcterms:W3CDTF">2024-04-01T05:42:04Z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51E4EA39A234402DA5F238E4F222C979_12</vt:lpwstr>
  </property>
</Properties>
</file>