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kboss生产环境恢复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操作条件：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接收服务器报警、自动重启失败后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手动恢复服务流程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登录jumpserver的monitor机器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3038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执行命令：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cd /root/backup/www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python3 deploy_to_server.py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"mailto:tt@192.168.0.11:10022"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6"/>
          <w:rFonts w:hint="default"/>
          <w:lang w:val="en-US" w:eastAsia="zh-CN"/>
        </w:rPr>
        <w:t>tt@192.168.0.11:10022</w:t>
      </w:r>
      <w:r>
        <w:rPr>
          <w:rFonts w:hint="default"/>
          <w:lang w:val="en-US" w:eastAsia="zh-CN"/>
        </w:rPr>
        <w:fldChar w:fldCharType="end"/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943610"/>
            <wp:effectExtent l="0" t="0" r="10160" b="215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登录Jenkins 机器</w:t>
      </w:r>
      <w:r>
        <w:rPr>
          <w:rFonts w:hint="default"/>
          <w:lang w:val="en-US" w:eastAsia="zh-CN"/>
        </w:rPr>
        <w:t>,</w:t>
      </w:r>
      <w:r>
        <w:rPr>
          <w:rFonts w:hint="eastAsia"/>
          <w:lang w:val="en-US" w:eastAsia="zh-CN"/>
        </w:rPr>
        <w:t xml:space="preserve"> 验证结果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执行：ls /home/tt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2509520"/>
            <wp:effectExtent l="0" t="0" r="1016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修改域名解析地址（自动）</w:t>
      </w:r>
    </w:p>
    <w:p>
      <w:pPr>
        <w:numPr>
          <w:ilvl w:val="2"/>
          <w:numId w:val="1"/>
        </w:numPr>
        <w:ind w:left="1260" w:leftChars="0" w:hanging="420" w:firstLineChars="0"/>
      </w:pPr>
      <w:r>
        <w:rPr>
          <w:rFonts w:hint="eastAsia"/>
          <w:lang w:val="en-US" w:eastAsia="zh-CN"/>
        </w:rPr>
        <w:t>执行命令：</w:t>
      </w:r>
    </w:p>
    <w:p>
      <w:pPr>
        <w:numPr>
          <w:ilvl w:val="2"/>
          <w:numId w:val="1"/>
        </w:numPr>
        <w:ind w:left="1260" w:leftChars="0" w:hanging="420" w:firstLineChars="0"/>
      </w:pPr>
      <w:r>
        <w:rPr>
          <w:rFonts w:hint="eastAsia"/>
        </w:rPr>
        <w:t>cd /home/tt/www_backup/</w:t>
      </w:r>
    </w:p>
    <w:p>
      <w:pPr>
        <w:numPr>
          <w:ilvl w:val="2"/>
          <w:numId w:val="1"/>
        </w:numPr>
        <w:ind w:left="1260" w:leftChars="0" w:hanging="420" w:firstLineChars="0"/>
      </w:pPr>
      <w:r>
        <w:rPr>
          <w:rFonts w:hint="eastAsia"/>
        </w:rPr>
        <w:t>python kboss_domain.py</w:t>
      </w:r>
    </w:p>
    <w:p>
      <w:pPr>
        <w:numPr>
          <w:ilvl w:val="1"/>
          <w:numId w:val="1"/>
        </w:numPr>
        <w:ind w:left="840" w:leftChars="0" w:hanging="420" w:firstLineChars="0"/>
      </w:pPr>
      <w:r>
        <w:rPr>
          <w:rFonts w:hint="eastAsia"/>
          <w:lang w:val="en-US" w:eastAsia="zh-CN"/>
        </w:rPr>
        <w:t>登录阿里云 验证解析地址：</w:t>
      </w:r>
    </w:p>
    <w:p>
      <w:pPr>
        <w:numPr>
          <w:ilvl w:val="2"/>
          <w:numId w:val="1"/>
        </w:numPr>
        <w:ind w:left="1260" w:leftChars="0" w:hanging="420" w:firstLineChars="0"/>
      </w:pPr>
      <w:r>
        <w:rPr>
          <w:rFonts w:hint="eastAsia"/>
        </w:rPr>
        <w:t xml:space="preserve">https://dns.console.aliyun.com/?spm=5176.100251.111252.28.d2344f156kVH5u&amp;accounttraceid=61009978d16c4f1091b041d678f33d56mntp#/dns/setting/kaiyuancloud.cn </w:t>
      </w:r>
    </w:p>
    <w:p>
      <w:pPr>
        <w:numPr>
          <w:ilvl w:val="1"/>
          <w:numId w:val="1"/>
        </w:numPr>
        <w:ind w:left="840" w:leftChars="0" w:hanging="420" w:firstLineChars="0"/>
      </w:pPr>
      <w:r>
        <w:rPr>
          <w:rFonts w:hint="eastAsia"/>
          <w:lang w:val="en-US" w:eastAsia="zh-CN"/>
        </w:rPr>
        <w:t>修改域名解析地址（手动）</w:t>
      </w:r>
    </w:p>
    <w:p>
      <w:pPr>
        <w:numPr>
          <w:ilvl w:val="2"/>
          <w:numId w:val="1"/>
        </w:numPr>
        <w:ind w:left="1260" w:leftChars="0" w:hanging="420" w:firstLineChars="0"/>
      </w:pPr>
      <w:r>
        <w:rPr>
          <w:rFonts w:hint="eastAsia"/>
        </w:rPr>
        <w:t xml:space="preserve">https://dns.console.aliyun.com/?spm=5176.100251.111252.28.d2344f156kVH5u&amp;accounttraceid=61009978d16c4f1091b041d678f33d56mntp#/dns/setting/kaiyuancloud.cn </w:t>
      </w:r>
      <w:bookmarkStart w:id="0" w:name="_GoBack"/>
      <w:bookmarkEnd w:id="0"/>
    </w:p>
    <w:p>
      <w:pPr>
        <w:numPr>
          <w:ilvl w:val="2"/>
          <w:numId w:val="1"/>
        </w:numPr>
        <w:ind w:left="1260" w:leftChars="0" w:hanging="420" w:firstLineChars="0"/>
      </w:pPr>
      <w:r>
        <w:drawing>
          <wp:inline distT="0" distB="0" distL="114300" distR="114300">
            <wp:extent cx="5264785" cy="2699385"/>
            <wp:effectExtent l="0" t="0" r="18415" b="1841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2"/>
          <w:numId w:val="1"/>
        </w:numPr>
        <w:ind w:left="1260" w:leftChars="0" w:hanging="420" w:firstLineChars="0"/>
      </w:pPr>
      <w:r>
        <w:rPr>
          <w:rFonts w:hint="eastAsia"/>
          <w:lang w:val="en-US" w:eastAsia="zh-CN"/>
        </w:rPr>
        <w:t>暂停原来的地址</w:t>
      </w:r>
    </w:p>
    <w:p>
      <w:pPr>
        <w:numPr>
          <w:ilvl w:val="2"/>
          <w:numId w:val="1"/>
        </w:numPr>
        <w:ind w:left="1260" w:leftChars="0" w:hanging="420" w:firstLineChars="0"/>
      </w:pPr>
      <w:r>
        <w:rPr>
          <w:rFonts w:hint="eastAsia"/>
          <w:lang w:val="en-US" w:eastAsia="zh-CN"/>
        </w:rPr>
        <w:t>启动新的指向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87095"/>
    <w:multiLevelType w:val="multilevel"/>
    <w:tmpl w:val="FFD87095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29A6"/>
    <w:rsid w:val="6F1B1074"/>
    <w:rsid w:val="DCF6B26C"/>
    <w:rsid w:val="E3FFD8AA"/>
    <w:rsid w:val="FFD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2024-04-07T18:09:00Z</dcterms:created>
  <dc:creator>HELLO  </dc:creator>
  <cp:lastModifiedBy>HELLO  </cp:lastModifiedBy>
  <dcterms:modified xsi:type="dcterms:W3CDTF">2024-04-08T14:16:04Z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AF393648B9C9883F4C0012660019BFF1_41</vt:lpwstr>
  </property>
</Properties>
</file>