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5294" w:rsidRDefault="00090496" w:rsidP="004F6638">
      <w:pPr>
        <w:pStyle w:val="Heading1"/>
      </w:pPr>
      <w:r>
        <w:rPr>
          <w:rFonts w:hint="eastAsia"/>
        </w:rPr>
        <w:t>设备管理功能改造需求</w:t>
      </w:r>
    </w:p>
    <w:p w:rsidR="00090496" w:rsidRDefault="00090496"/>
    <w:p w:rsidR="00090496" w:rsidRDefault="00090496">
      <w:r>
        <w:rPr>
          <w:rFonts w:hint="eastAsia"/>
        </w:rPr>
        <w:t>在添加设备时，增加供应商选择，从现有供应商中选择一个供应商，如果现有供应商中没有所需的供应商，增加供应商后选择，并将供应商</w:t>
      </w:r>
      <w:r>
        <w:rPr>
          <w:rFonts w:hint="eastAsia"/>
        </w:rPr>
        <w:t>id</w:t>
      </w:r>
      <w:r>
        <w:rPr>
          <w:rFonts w:hint="eastAsia"/>
        </w:rPr>
        <w:t>添加到设备记录中</w:t>
      </w:r>
    </w:p>
    <w:p w:rsidR="00847EBC" w:rsidRPr="00847EBC" w:rsidRDefault="00847EBC">
      <w:pPr>
        <w:rPr>
          <w:rFonts w:hint="eastAsia"/>
          <w:lang w:val="en-US"/>
        </w:rPr>
      </w:pPr>
    </w:p>
    <w:p w:rsidR="00090496" w:rsidRDefault="00090496">
      <w:r>
        <w:rPr>
          <w:rFonts w:hint="eastAsia"/>
        </w:rPr>
        <w:t>在添加设备时，增加产品选择，从所选择的供应商的现有产品中选择一个产品，并将产品</w:t>
      </w:r>
      <w:r>
        <w:rPr>
          <w:rFonts w:hint="eastAsia"/>
        </w:rPr>
        <w:t>id</w:t>
      </w:r>
      <w:r>
        <w:rPr>
          <w:rFonts w:hint="eastAsia"/>
        </w:rPr>
        <w:t>添加到设备记录中</w:t>
      </w:r>
    </w:p>
    <w:p w:rsidR="00090496" w:rsidRDefault="00090496"/>
    <w:p w:rsidR="00090496" w:rsidRDefault="00090496">
      <w:r>
        <w:rPr>
          <w:rFonts w:hint="eastAsia"/>
        </w:rPr>
        <w:t>在修改设备资料时可以修改供应商</w:t>
      </w:r>
      <w:r>
        <w:rPr>
          <w:rFonts w:hint="eastAsia"/>
        </w:rPr>
        <w:t>ID</w:t>
      </w:r>
      <w:r>
        <w:rPr>
          <w:rFonts w:hint="eastAsia"/>
        </w:rPr>
        <w:t>和产品</w:t>
      </w:r>
      <w:r>
        <w:rPr>
          <w:rFonts w:hint="eastAsia"/>
        </w:rPr>
        <w:t>id</w:t>
      </w:r>
      <w:r>
        <w:rPr>
          <w:rFonts w:hint="eastAsia"/>
        </w:rPr>
        <w:t>，如果供应商</w:t>
      </w:r>
      <w:r>
        <w:rPr>
          <w:rFonts w:hint="eastAsia"/>
        </w:rPr>
        <w:t>id</w:t>
      </w:r>
      <w:r>
        <w:rPr>
          <w:rFonts w:hint="eastAsia"/>
        </w:rPr>
        <w:t>修改了则产品</w:t>
      </w:r>
      <w:r>
        <w:rPr>
          <w:rFonts w:hint="eastAsia"/>
        </w:rPr>
        <w:t>id</w:t>
      </w:r>
      <w:r>
        <w:rPr>
          <w:rFonts w:hint="eastAsia"/>
        </w:rPr>
        <w:t>必须修改，以保持数据的一致性</w:t>
      </w:r>
    </w:p>
    <w:p w:rsidR="00090496" w:rsidRDefault="00090496"/>
    <w:p w:rsidR="00090496" w:rsidRDefault="00090496">
      <w:r>
        <w:rPr>
          <w:rFonts w:hint="eastAsia"/>
        </w:rPr>
        <w:t>可以按照供应商或产品</w:t>
      </w:r>
      <w:r w:rsidR="001A712F">
        <w:rPr>
          <w:rFonts w:hint="eastAsia"/>
        </w:rPr>
        <w:t>来</w:t>
      </w:r>
      <w:r>
        <w:rPr>
          <w:rFonts w:hint="eastAsia"/>
        </w:rPr>
        <w:t>统计空闲和租售率</w:t>
      </w:r>
    </w:p>
    <w:p w:rsidR="00847EBC" w:rsidRDefault="00847EBC"/>
    <w:p w:rsidR="00847EBC" w:rsidRDefault="00332FE4">
      <w:pPr>
        <w:rPr>
          <w:lang w:val="en-US"/>
        </w:rPr>
      </w:pPr>
      <w:r>
        <w:rPr>
          <w:rFonts w:hint="eastAsia"/>
          <w:lang w:val="en-US"/>
        </w:rPr>
        <w:t>在添加协议和产品后，设置产品公共折扣，之后在客户浏览产品时就可以看到相应的产品。</w:t>
      </w:r>
    </w:p>
    <w:p w:rsidR="00332FE4" w:rsidRPr="00847EBC" w:rsidRDefault="00332FE4">
      <w:pPr>
        <w:rPr>
          <w:rFonts w:hint="eastAsia"/>
          <w:lang w:val="en-US"/>
        </w:rPr>
      </w:pPr>
    </w:p>
    <w:p w:rsidR="00847EBC" w:rsidRDefault="00847EBC">
      <w:r>
        <w:rPr>
          <w:rFonts w:hint="eastAsia"/>
        </w:rPr>
        <w:t>客户购买</w:t>
      </w:r>
      <w:r w:rsidR="00332FE4">
        <w:rPr>
          <w:rFonts w:hint="eastAsia"/>
        </w:rPr>
        <w:t>过程中，需客制化产品规格输入界面，以及按照规格配置信息计算出价格以及折扣后价格的功能。规格输入界面中需要输入租赁开始日期和结束日期，选中的设备在此期间设置为锁定状态，如果两个时间改变了需要将原时间段段锁定状态解锁并重新设定新时间段段锁定状态，支付完成后将此锁定状态改为已租赁状态。</w:t>
      </w:r>
    </w:p>
    <w:p w:rsidR="0019624D" w:rsidRDefault="0019624D"/>
    <w:p w:rsidR="0019624D" w:rsidRDefault="0019624D">
      <w:r>
        <w:rPr>
          <w:rFonts w:hint="eastAsia"/>
        </w:rPr>
        <w:t>如果客户没有支付离开页面，提醒客户所选设备将释放，客户确认不购买后将设备从开始日期到结束日期期间的锁定状态取消，恢复为空闲状态。</w:t>
      </w:r>
    </w:p>
    <w:p w:rsidR="0019624D" w:rsidRDefault="0019624D">
      <w:pPr>
        <w:rPr>
          <w:rFonts w:hint="eastAsia"/>
        </w:rPr>
      </w:pPr>
    </w:p>
    <w:p w:rsidR="00847EBC" w:rsidRDefault="00847EBC"/>
    <w:p w:rsidR="00332FE4" w:rsidRDefault="00332FE4">
      <w:pPr>
        <w:rPr>
          <w:rFonts w:hint="eastAsia"/>
        </w:rPr>
      </w:pPr>
    </w:p>
    <w:p w:rsidR="00847EBC" w:rsidRDefault="00847EBC">
      <w:r>
        <w:rPr>
          <w:noProof/>
        </w:rPr>
        <mc:AlternateContent>
          <mc:Choice Requires="wps">
            <w:drawing>
              <wp:anchor distT="0" distB="0" distL="114300" distR="114300" simplePos="0" relativeHeight="251659264" behindDoc="0" locked="0" layoutInCell="1" allowOverlap="1">
                <wp:simplePos x="0" y="0"/>
                <wp:positionH relativeFrom="column">
                  <wp:posOffset>33051</wp:posOffset>
                </wp:positionH>
                <wp:positionV relativeFrom="paragraph">
                  <wp:posOffset>60264</wp:posOffset>
                </wp:positionV>
                <wp:extent cx="5695720" cy="1266940"/>
                <wp:effectExtent l="0" t="0" r="6985" b="15875"/>
                <wp:wrapNone/>
                <wp:docPr id="748720750" name="Text Box 1"/>
                <wp:cNvGraphicFramePr/>
                <a:graphic xmlns:a="http://schemas.openxmlformats.org/drawingml/2006/main">
                  <a:graphicData uri="http://schemas.microsoft.com/office/word/2010/wordprocessingShape">
                    <wps:wsp>
                      <wps:cNvSpPr txBox="1"/>
                      <wps:spPr>
                        <a:xfrm>
                          <a:off x="0" y="0"/>
                          <a:ext cx="5695720" cy="1266940"/>
                        </a:xfrm>
                        <a:prstGeom prst="rect">
                          <a:avLst/>
                        </a:prstGeom>
                        <a:solidFill>
                          <a:schemeClr val="lt1"/>
                        </a:solidFill>
                        <a:ln w="6350">
                          <a:solidFill>
                            <a:prstClr val="black"/>
                          </a:solidFill>
                        </a:ln>
                      </wps:spPr>
                      <wps:txbx>
                        <w:txbxContent>
                          <w:p w:rsidR="00847EBC" w:rsidRDefault="00847EBC" w:rsidP="00847EBC">
                            <w:pPr>
                              <w:rPr>
                                <w:rFonts w:hint="eastAsia"/>
                              </w:rPr>
                            </w:pPr>
                            <w:r>
                              <w:rPr>
                                <w:rFonts w:hint="eastAsia"/>
                              </w:rPr>
                              <w:t>以下功能删除：</w:t>
                            </w:r>
                          </w:p>
                          <w:p w:rsidR="00847EBC" w:rsidRDefault="00847EBC" w:rsidP="00847EBC"/>
                          <w:p w:rsidR="00847EBC" w:rsidRPr="00024BA0" w:rsidRDefault="00847EBC" w:rsidP="00847EBC">
                            <w:pPr>
                              <w:rPr>
                                <w:lang w:val="en-US"/>
                              </w:rPr>
                            </w:pPr>
                            <w:r>
                              <w:rPr>
                                <w:rFonts w:hint="eastAsia"/>
                              </w:rPr>
                              <w:t>销售人员发起设备购买时，需添加选择客户的功能，客户选择为必选项，勾选设备后弹出产品售价，销售可修改。如果销售选择的设备不是同一型号，需要按照型号和单价分别列出单价，以及总价，销售可以修改单价，单价修改后总价随之改变，付费方式（预付，后付），付费周期。确认后保存线下销售协议以及协议附属设备清单，锁定所有所选设备，发起审批。</w:t>
                            </w:r>
                          </w:p>
                          <w:p w:rsidR="00847EBC" w:rsidRPr="004F6638" w:rsidRDefault="00847EBC" w:rsidP="00847EBC">
                            <w:pPr>
                              <w:rPr>
                                <w:lang w:val="en-US"/>
                              </w:rPr>
                            </w:pPr>
                          </w:p>
                          <w:p w:rsidR="00847EBC" w:rsidRDefault="00847EBC" w:rsidP="00847EBC">
                            <w:pPr>
                              <w:rPr>
                                <w:lang w:val="en-US"/>
                              </w:rPr>
                            </w:pPr>
                            <w:r>
                              <w:rPr>
                                <w:rFonts w:hint="eastAsia"/>
                                <w:lang w:val="en-US"/>
                              </w:rPr>
                              <w:t>新增销售人员合同上传功能，将合同文本上传，补充到线下销售协议的合同文本信息。附属设备清单中的所有设备状态改为租售状态。</w:t>
                            </w:r>
                          </w:p>
                          <w:p w:rsidR="00847EBC" w:rsidRDefault="00847EBC" w:rsidP="00847EBC">
                            <w:pPr>
                              <w:rPr>
                                <w:lang w:val="en-US"/>
                              </w:rPr>
                            </w:pPr>
                          </w:p>
                          <w:p w:rsidR="00847EBC" w:rsidRDefault="00847EBC" w:rsidP="00847EBC">
                            <w:r>
                              <w:rPr>
                                <w:rFonts w:hint="eastAsia"/>
                              </w:rPr>
                              <w:t>生成待付费清单功能：系统日末自动扫描所有线下销售协议，找出需付费的协议，根据付费协议生成待付费清单，</w:t>
                            </w:r>
                            <w:r>
                              <w:rPr>
                                <w:rFonts w:hint="eastAsia"/>
                              </w:rPr>
                              <w:t xml:space="preserve"> </w:t>
                            </w:r>
                            <w:r>
                              <w:rPr>
                                <w:rFonts w:hint="eastAsia"/>
                              </w:rPr>
                              <w:t>并短信通知相关销售催收。</w:t>
                            </w:r>
                          </w:p>
                          <w:p w:rsidR="00847EBC" w:rsidRDefault="00847EBC" w:rsidP="00847EBC"/>
                          <w:p w:rsidR="00847EBC" w:rsidRDefault="00847EBC" w:rsidP="00847EBC">
                            <w:r>
                              <w:rPr>
                                <w:rFonts w:hint="eastAsia"/>
                              </w:rPr>
                              <w:t>收费记账：销售收到客户付费后，根据所选客户显示所有待付费记录，选择对应的付费记录后记账，记账成功后改变待付费记录状态为已付费，付费日期设置为业务日期。</w:t>
                            </w:r>
                          </w:p>
                          <w:p w:rsidR="00847EBC" w:rsidRDefault="00847EBC" w:rsidP="00847EBC"/>
                          <w:p w:rsidR="00847EBC" w:rsidRDefault="00847EBC" w:rsidP="00847EBC">
                            <w:r>
                              <w:rPr>
                                <w:rFonts w:hint="eastAsia"/>
                              </w:rPr>
                              <w:t>线下销售协议列表功能，运营可以查询所有线下销售协议，以及附属设备清单。销售可以查询本人线下销售协议，，以及附属设备清单。</w:t>
                            </w:r>
                          </w:p>
                          <w:p w:rsidR="00847EBC" w:rsidRDefault="00847EBC" w:rsidP="00847EBC"/>
                          <w:p w:rsidR="00847EBC" w:rsidRDefault="00847EBC" w:rsidP="00847EBC">
                            <w:r>
                              <w:rPr>
                                <w:rFonts w:hint="eastAsia"/>
                              </w:rPr>
                              <w:t>协议中止，选择线下销售协议，点击中止，提示是否确认，用户确认后，协议状态改为中止，并将协议附属设备状态解锁，设置为空闲状态。</w:t>
                            </w:r>
                          </w:p>
                          <w:p w:rsidR="00847EBC" w:rsidRDefault="00847EBC" w:rsidP="00847EBC"/>
                          <w:p w:rsidR="00847EBC" w:rsidRDefault="00847EBC" w:rsidP="00847EBC"/>
                          <w:p w:rsidR="00847EBC" w:rsidRPr="00024BA0" w:rsidRDefault="00847EBC" w:rsidP="00847EBC">
                            <w:pPr>
                              <w:rPr>
                                <w:lang w:val="en-US"/>
                              </w:rPr>
                            </w:pPr>
                          </w:p>
                          <w:p w:rsidR="00847EBC" w:rsidRPr="00847EBC" w:rsidRDefault="00847EB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pt;margin-top:4.75pt;width:448.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" fillcolor="white [3201]" strokeweight=".5pt">
                <v:textbox>
                  <w:txbxContent>
                    <w:p w:rsidR="00847EBC" w:rsidRDefault="00847EBC" w:rsidP="00847EBC">
                      <w:pPr>
                        <w:rPr>
                          <w:rFonts w:hint="eastAsia"/>
                        </w:rPr>
                      </w:pPr>
                      <w:r>
                        <w:rPr>
                          <w:rFonts w:hint="eastAsia"/>
                        </w:rPr>
                        <w:t>以下功能删除：</w:t>
                      </w:r>
                    </w:p>
                    <w:p w:rsidR="00847EBC" w:rsidRDefault="00847EBC" w:rsidP="00847EBC"/>
                    <w:p w:rsidR="00847EBC" w:rsidRPr="00024BA0" w:rsidRDefault="00847EBC" w:rsidP="00847EBC">
                      <w:pPr>
                        <w:rPr>
                          <w:lang w:val="en-US"/>
                        </w:rPr>
                      </w:pPr>
                      <w:r>
                        <w:rPr>
                          <w:rFonts w:hint="eastAsia"/>
                        </w:rPr>
                        <w:t>销售人员发起设备购买时，需添加选择客户的功能，客户选择为必选项，勾选设备后弹出产品售价，销售可修改。如果销售选择的设备不是同一型号，需要按照型号和单价分别列出单价，以及总价，销售可以修改单价，单价修改后总价随之改变，付费方式（预付，后付），付费周期。确认后保存线下销售协议以及协议附属设备清单，锁定所有所选设备，发起审批。</w:t>
                      </w:r>
                    </w:p>
                    <w:p w:rsidR="00847EBC" w:rsidRPr="004F6638" w:rsidRDefault="00847EBC" w:rsidP="00847EBC">
                      <w:pPr>
                        <w:rPr>
                          <w:lang w:val="en-US"/>
                        </w:rPr>
                      </w:pPr>
                    </w:p>
                    <w:p w:rsidR="00847EBC" w:rsidRDefault="00847EBC" w:rsidP="00847EBC">
                      <w:pPr>
                        <w:rPr>
                          <w:lang w:val="en-US"/>
                        </w:rPr>
                      </w:pPr>
                      <w:r>
                        <w:rPr>
                          <w:rFonts w:hint="eastAsia"/>
                          <w:lang w:val="en-US"/>
                        </w:rPr>
                        <w:t>新增销售人员合同上传功能，将合同文本上传，补充到线下销售协议的合同文本信息。附属设备清单中的所有设备状态改为租售状态。</w:t>
                      </w:r>
                    </w:p>
                    <w:p w:rsidR="00847EBC" w:rsidRDefault="00847EBC" w:rsidP="00847EBC">
                      <w:pPr>
                        <w:rPr>
                          <w:lang w:val="en-US"/>
                        </w:rPr>
                      </w:pPr>
                    </w:p>
                    <w:p w:rsidR="00847EBC" w:rsidRDefault="00847EBC" w:rsidP="00847EBC">
                      <w:r>
                        <w:rPr>
                          <w:rFonts w:hint="eastAsia"/>
                        </w:rPr>
                        <w:t>生成待付费清单功能：系统日末自动扫描所有线下销售协议，找出需付费的协议，根据付费协议生成待付费清单，</w:t>
                      </w:r>
                      <w:r>
                        <w:rPr>
                          <w:rFonts w:hint="eastAsia"/>
                        </w:rPr>
                        <w:t xml:space="preserve"> </w:t>
                      </w:r>
                      <w:r>
                        <w:rPr>
                          <w:rFonts w:hint="eastAsia"/>
                        </w:rPr>
                        <w:t>并短信通知相关销售催收。</w:t>
                      </w:r>
                    </w:p>
                    <w:p w:rsidR="00847EBC" w:rsidRDefault="00847EBC" w:rsidP="00847EBC"/>
                    <w:p w:rsidR="00847EBC" w:rsidRDefault="00847EBC" w:rsidP="00847EBC">
                      <w:r>
                        <w:rPr>
                          <w:rFonts w:hint="eastAsia"/>
                        </w:rPr>
                        <w:t>收费记账：销售收到客户付费后，根据所选客户显示所有待付费记录，选择对应的付费记录后记账，记账成功后改变待付费记录状态为已付费，付费日期设置为业务日期。</w:t>
                      </w:r>
                    </w:p>
                    <w:p w:rsidR="00847EBC" w:rsidRDefault="00847EBC" w:rsidP="00847EBC"/>
                    <w:p w:rsidR="00847EBC" w:rsidRDefault="00847EBC" w:rsidP="00847EBC">
                      <w:r>
                        <w:rPr>
                          <w:rFonts w:hint="eastAsia"/>
                        </w:rPr>
                        <w:t>线下销售协议列表功能，运营可以查询所有线下销售协议，以及附属设备清单。销售可以查询本人线下销售协议，，以及附属设备清单。</w:t>
                      </w:r>
                    </w:p>
                    <w:p w:rsidR="00847EBC" w:rsidRDefault="00847EBC" w:rsidP="00847EBC"/>
                    <w:p w:rsidR="00847EBC" w:rsidRDefault="00847EBC" w:rsidP="00847EBC">
                      <w:r>
                        <w:rPr>
                          <w:rFonts w:hint="eastAsia"/>
                        </w:rPr>
                        <w:t>协议中止，选择线下销售协议，点击中止，提示是否确认，用户确认后，协议状态改为中止，并将协议附属设备状态解锁，设置为空闲状态。</w:t>
                      </w:r>
                    </w:p>
                    <w:p w:rsidR="00847EBC" w:rsidRDefault="00847EBC" w:rsidP="00847EBC"/>
                    <w:p w:rsidR="00847EBC" w:rsidRDefault="00847EBC" w:rsidP="00847EBC"/>
                    <w:p w:rsidR="00847EBC" w:rsidRPr="00024BA0" w:rsidRDefault="00847EBC" w:rsidP="00847EBC">
                      <w:pPr>
                        <w:rPr>
                          <w:lang w:val="en-US"/>
                        </w:rPr>
                      </w:pPr>
                    </w:p>
                    <w:p w:rsidR="00847EBC" w:rsidRPr="00847EBC" w:rsidRDefault="00847EBC">
                      <w:pPr>
                        <w:rPr>
                          <w:lang w:val="en-US"/>
                        </w:rPr>
                      </w:pPr>
                    </w:p>
                  </w:txbxContent>
                </v:textbox>
              </v:shape>
            </w:pict>
          </mc:Fallback>
        </mc:AlternateContent>
      </w:r>
    </w:p>
    <w:p w:rsidR="00847EBC" w:rsidRDefault="00847EBC">
      <w:pPr>
        <w:rPr>
          <w:rFonts w:hint="eastAsia"/>
        </w:rPr>
      </w:pPr>
    </w:p>
    <w:p w:rsidR="00090496" w:rsidRDefault="00090496"/>
    <w:p w:rsidR="004D0A63" w:rsidRPr="00024BA0" w:rsidRDefault="004D0A63" w:rsidP="00090496">
      <w:pPr>
        <w:rPr>
          <w:lang w:val="en-US"/>
        </w:rPr>
      </w:pPr>
    </w:p>
    <w:sectPr w:rsidR="004D0A63" w:rsidRPr="00024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529E5"/>
    <w:multiLevelType w:val="hybridMultilevel"/>
    <w:tmpl w:val="5EB84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4670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96"/>
    <w:rsid w:val="00024BA0"/>
    <w:rsid w:val="00090496"/>
    <w:rsid w:val="000A1EA0"/>
    <w:rsid w:val="0019624D"/>
    <w:rsid w:val="001A712F"/>
    <w:rsid w:val="002F2944"/>
    <w:rsid w:val="00332FE4"/>
    <w:rsid w:val="004D0A63"/>
    <w:rsid w:val="004F6638"/>
    <w:rsid w:val="005E7015"/>
    <w:rsid w:val="00847EBC"/>
    <w:rsid w:val="008D0720"/>
    <w:rsid w:val="00943565"/>
    <w:rsid w:val="009E5294"/>
    <w:rsid w:val="00A83366"/>
    <w:rsid w:val="00C90FE8"/>
    <w:rsid w:val="00D25E40"/>
    <w:rsid w:val="00F828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F3ED"/>
  <w15:chartTrackingRefBased/>
  <w15:docId w15:val="{887415BA-3BBB-514C-A541-08139DD2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63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496"/>
    <w:pPr>
      <w:ind w:left="720"/>
      <w:contextualSpacing/>
    </w:pPr>
  </w:style>
  <w:style w:type="character" w:customStyle="1" w:styleId="Heading1Char">
    <w:name w:val="Heading 1 Char"/>
    <w:basedOn w:val="DefaultParagraphFont"/>
    <w:link w:val="Heading1"/>
    <w:uiPriority w:val="9"/>
    <w:rsid w:val="004F66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70</Words>
  <Characters>402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2023-11-06T02:20:00Z</dcterms:created>
  <dcterms:modified xsi:type="dcterms:W3CDTF">2023-11-23T20:08:00Z</dcterms:modified>
</cp:coreProperties>
</file>